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79" w:lineRule="exact"/>
        <w:jc w:val="center"/>
        <w:rPr>
          <w:rFonts w:ascii="方正小标宋_GBK" w:eastAsia="方正小标宋_GBK" w:cs="方正小标宋_GBK" w:hAnsi="方正小标宋_GBK" w:hint="eastAsia"/>
          <w:spacing w:val="0"/>
          <w:sz w:val="44"/>
          <w:szCs w:val="44"/>
          <w:lang w:bidi="ar-SA"/>
        </w:rPr>
      </w:pPr>
      <w:r>
        <w:rPr>
          <w:rFonts w:ascii="Times New Roman" w:eastAsia="方正小标宋_GBK" w:cs="Times New Roman" w:hAnsi="Times New Roman"/>
          <w:spacing w:val="0"/>
          <w:sz w:val="44"/>
          <w:szCs w:val="44"/>
          <w:lang w:bidi="ar-SA"/>
        </w:rPr>
        <w:t>关于</w:t>
      </w:r>
      <w:r>
        <w:rPr>
          <w:rFonts w:ascii="方正小标宋_GBK" w:eastAsia="方正小标宋_GBK" w:cs="方正小标宋_GBK" w:hAnsi="方正小标宋_GBK" w:hint="eastAsia"/>
          <w:spacing w:val="0"/>
          <w:sz w:val="44"/>
          <w:szCs w:val="44"/>
          <w:lang w:bidi="ar-SA"/>
        </w:rPr>
        <w:t>“IP·创未来”</w:t>
      </w:r>
      <w:r>
        <w:rPr>
          <w:rFonts w:ascii="方正小标宋_GBK" w:eastAsia="方正小标宋_GBK" w:cs="方正小标宋_GBK" w:hAnsi="方正小标宋_GBK" w:hint="eastAsia"/>
          <w:spacing w:val="0"/>
          <w:sz w:val="44"/>
          <w:szCs w:val="44"/>
          <w:lang w:eastAsia="zh-CN" w:bidi="ar-SA"/>
        </w:rPr>
        <w:t>重庆</w:t>
      </w:r>
      <w:r>
        <w:rPr>
          <w:rFonts w:ascii="方正小标宋_GBK" w:eastAsia="方正小标宋_GBK" w:cs="方正小标宋_GBK" w:hAnsi="方正小标宋_GBK" w:hint="eastAsia"/>
          <w:spacing w:val="0"/>
          <w:sz w:val="44"/>
          <w:szCs w:val="44"/>
          <w:lang w:bidi="ar-SA"/>
        </w:rPr>
        <w:t>艺术版权季暨</w:t>
      </w:r>
    </w:p>
    <w:p>
      <w:pPr>
        <w:spacing w:line="579" w:lineRule="exact"/>
        <w:jc w:val="both"/>
        <w:rPr>
          <w:rFonts w:ascii="方正小标宋_GBK" w:eastAsia="方正小标宋_GBK" w:cs="方正小标宋_GBK" w:hAnsi="方正小标宋_GBK"/>
          <w:spacing w:val="0"/>
          <w:sz w:val="44"/>
          <w:szCs w:val="44"/>
          <w:lang w:bidi="ar-SA"/>
        </w:rPr>
      </w:pPr>
      <w:r>
        <w:rPr>
          <w:rFonts w:ascii="方正小标宋_GBK" w:eastAsia="方正小标宋_GBK" w:cs="方正小标宋_GBK" w:hAnsi="方正小标宋_GBK" w:hint="eastAsia"/>
          <w:spacing w:val="0"/>
          <w:sz w:val="44"/>
          <w:szCs w:val="44"/>
          <w:lang w:bidi="ar-SA"/>
        </w:rPr>
        <w:t>“洞梁谷”</w:t>
      </w:r>
      <w:r>
        <w:rPr>
          <w:rFonts w:ascii="Times New Roman" w:eastAsia="方正小标宋_GBK" w:cs="Times New Roman" w:hAnsi="Times New Roman"/>
          <w:spacing w:val="0"/>
          <w:sz w:val="44"/>
          <w:szCs w:val="44"/>
          <w:lang w:bidi="ar-SA"/>
        </w:rPr>
        <w:t>杯</w:t>
      </w:r>
      <w:r>
        <w:rPr>
          <w:rFonts w:ascii="方正小标宋_GBK" w:eastAsia="方正小标宋_GBK" w:cs="方正小标宋_GBK" w:hAnsi="方正小标宋_GBK"/>
          <w:spacing w:val="0"/>
          <w:sz w:val="44"/>
          <w:szCs w:val="44"/>
          <w:lang w:bidi="ar-SA"/>
        </w:rPr>
        <w:t>涪陵文创设计大赛的补充公告</w:t>
      </w:r>
    </w:p>
    <w:p>
      <w:pPr>
        <w:spacing w:line="579" w:lineRule="exact"/>
        <w:jc w:val="center"/>
        <w:rPr>
          <w:rFonts w:ascii="Times New Roman" w:eastAsia="方正小标宋_GBK" w:cs="Times New Roman" w:hAnsi="Times New Roman"/>
          <w:sz w:val="44"/>
          <w:szCs w:val="44"/>
          <w:lang w:bidi="ar-SA"/>
        </w:rPr>
      </w:pPr>
    </w:p>
    <w:p>
      <w:pPr>
        <w:spacing w:line="579" w:lineRule="exact"/>
        <w:ind w:firstLineChars="200" w:firstLine="620"/>
        <w:rPr>
          <w:rFonts w:ascii="Times New Roman" w:eastAsia="方正仿宋_GBK" w:cs="Times New Roman" w:hAnsi="Times New Roman"/>
          <w:spacing w:val="-5"/>
          <w:sz w:val="32"/>
          <w:szCs w:val="32"/>
        </w:rPr>
      </w:pPr>
      <w:r>
        <w:rPr>
          <w:rFonts w:ascii="方正仿宋_GBK" w:eastAsia="方正仿宋_GBK" w:cs="方正仿宋_GBK" w:hAnsi="方正仿宋_GBK" w:hint="eastAsia"/>
          <w:spacing w:val="-5"/>
          <w:sz w:val="32"/>
          <w:szCs w:val="32"/>
        </w:rPr>
        <w:t>“洞梁谷”杯涪陵文创设计大赛自</w:t>
      </w:r>
      <w:r>
        <w:rPr>
          <w:rFonts w:ascii="Times New Roman" w:eastAsia="方正仿宋_GBK" w:cs="Times New Roman" w:hAnsi="Times New Roman"/>
          <w:spacing w:val="-5"/>
          <w:sz w:val="32"/>
          <w:szCs w:val="32"/>
        </w:rPr>
        <w:t>发布以来，收到了来自社会各界创意设计群体的热烈反响与积极参与，非常感谢大家对重庆涪陵文化旅游事业的大力支持。为了扩大活动的影响和声量，通过积极向上争取，</w:t>
      </w:r>
      <w:r>
        <w:rPr>
          <w:rFonts w:ascii="方正仿宋_GBK" w:eastAsia="方正仿宋_GBK" w:cs="方正仿宋_GBK" w:hAnsi="方正仿宋_GBK" w:hint="eastAsia"/>
          <w:spacing w:val="-5"/>
          <w:sz w:val="32"/>
          <w:szCs w:val="32"/>
        </w:rPr>
        <w:t>将“洞梁谷”杯涪陵文创设计大赛与“</w:t>
      </w:r>
      <w:r>
        <w:rPr>
          <w:rFonts w:ascii="Times New Roman" w:eastAsia="方正仿宋_GBK" w:cs="Times New Roman" w:hAnsi="Times New Roman"/>
          <w:spacing w:val="-5"/>
          <w:sz w:val="32"/>
          <w:szCs w:val="32"/>
        </w:rPr>
        <w:t>IP</w:t>
      </w:r>
      <w:r>
        <w:rPr>
          <w:rFonts w:ascii="方正仿宋_GBK" w:eastAsia="方正仿宋_GBK" w:cs="方正仿宋_GBK" w:hAnsi="方正仿宋_GBK" w:hint="eastAsia"/>
          <w:spacing w:val="-5"/>
          <w:sz w:val="32"/>
          <w:szCs w:val="32"/>
        </w:rPr>
        <w:t>·创未来”</w:t>
      </w:r>
      <w:r>
        <w:rPr>
          <w:rFonts w:ascii="方正仿宋_GBK" w:eastAsia="方正仿宋_GBK" w:cs="方正仿宋_GBK" w:hAnsi="方正仿宋_GBK" w:hint="eastAsia"/>
          <w:spacing w:val="-5"/>
          <w:sz w:val="32"/>
          <w:szCs w:val="32"/>
          <w:lang w:eastAsia="zh-CN"/>
        </w:rPr>
        <w:t>重庆</w:t>
      </w:r>
      <w:r>
        <w:rPr>
          <w:rFonts w:ascii="Times New Roman" w:eastAsia="方正仿宋_GBK" w:cs="Times New Roman" w:hAnsi="Times New Roman"/>
          <w:spacing w:val="-5"/>
          <w:sz w:val="32"/>
          <w:szCs w:val="32"/>
        </w:rPr>
        <w:t>艺术版权季结合开展</w:t>
      </w:r>
      <w:r>
        <w:rPr>
          <w:rFonts w:eastAsia="方正仿宋_GBK" w:cs="Times New Roman" w:hint="eastAsia"/>
          <w:spacing w:val="-5"/>
          <w:sz w:val="32"/>
          <w:szCs w:val="32"/>
          <w:lang w:eastAsia="zh-CN"/>
        </w:rPr>
        <w:t>。</w:t>
      </w:r>
      <w:r>
        <w:rPr>
          <w:rFonts w:ascii="Times New Roman" w:eastAsia="方正仿宋_GBK" w:cs="Times New Roman" w:hAnsi="Times New Roman"/>
          <w:spacing w:val="-5"/>
          <w:sz w:val="32"/>
          <w:szCs w:val="32"/>
        </w:rPr>
        <w:t>为征集更多更好体现涪陵悠久历史和文化底蕴的文创作品，经大赛主办方研究决定，对此次大赛作品征集事项进行补充调整，现将</w:t>
      </w:r>
      <w:r>
        <w:rPr>
          <w:rFonts w:ascii="方正仿宋_GBK" w:eastAsia="方正仿宋_GBK" w:cs="方正仿宋_GBK" w:hAnsi="方正仿宋_GBK" w:hint="eastAsia"/>
          <w:spacing w:val="-5"/>
          <w:sz w:val="32"/>
          <w:szCs w:val="32"/>
        </w:rPr>
        <w:t>“洞梁谷”杯</w:t>
      </w:r>
      <w:r>
        <w:rPr>
          <w:rFonts w:ascii="Times New Roman" w:eastAsia="方正仿宋_GBK" w:cs="Times New Roman" w:hAnsi="Times New Roman"/>
          <w:spacing w:val="-5"/>
          <w:sz w:val="32"/>
          <w:szCs w:val="32"/>
        </w:rPr>
        <w:t>涪陵文创设计大赛调整后的具体内容通知如下：</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一、大赛主题及名称</w:t>
      </w:r>
    </w:p>
    <w:p>
      <w:pPr>
        <w:overflowPunct w:val="0"/>
        <w:spacing w:line="579" w:lineRule="exact"/>
        <w:ind w:firstLineChars="100" w:firstLine="310"/>
        <w:rPr>
          <w:rFonts w:ascii="方正仿宋_GBK" w:eastAsia="方正仿宋_GBK" w:cs="方正仿宋_GBK" w:hAnsi="方正仿宋_GBK" w:hint="eastAsia"/>
          <w:spacing w:val="-5"/>
          <w:sz w:val="32"/>
          <w:szCs w:val="32"/>
        </w:rPr>
      </w:pPr>
      <w:r>
        <w:rPr>
          <w:rFonts w:ascii="方正仿宋_GBK" w:eastAsia="方正仿宋_GBK" w:cs="方正仿宋_GBK" w:hAnsi="方正仿宋_GBK" w:hint="eastAsia"/>
          <w:spacing w:val="-5"/>
          <w:sz w:val="32"/>
          <w:szCs w:val="32"/>
        </w:rPr>
        <w:t>“</w:t>
      </w:r>
      <w:r>
        <w:rPr>
          <w:rFonts w:ascii="Times New Roman" w:eastAsia="方正仿宋_GBK" w:cs="Times New Roman" w:hAnsi="Times New Roman"/>
          <w:spacing w:val="-5"/>
          <w:sz w:val="32"/>
          <w:szCs w:val="32"/>
        </w:rPr>
        <w:t>IP</w:t>
      </w:r>
      <w:r>
        <w:rPr>
          <w:rFonts w:ascii="方正仿宋_GBK" w:eastAsia="方正仿宋_GBK" w:cs="方正仿宋_GBK" w:hAnsi="方正仿宋_GBK" w:hint="eastAsia"/>
          <w:spacing w:val="-5"/>
          <w:sz w:val="32"/>
          <w:szCs w:val="32"/>
        </w:rPr>
        <w:t>·创未来”</w:t>
      </w:r>
      <w:r>
        <w:rPr>
          <w:rFonts w:ascii="方正仿宋_GBK" w:eastAsia="方正仿宋_GBK" w:cs="方正仿宋_GBK" w:hAnsi="方正仿宋_GBK" w:hint="eastAsia"/>
          <w:spacing w:val="-5"/>
          <w:sz w:val="32"/>
          <w:szCs w:val="32"/>
          <w:lang w:eastAsia="zh-CN"/>
        </w:rPr>
        <w:t>重庆</w:t>
      </w:r>
      <w:r>
        <w:rPr>
          <w:rFonts w:ascii="方正仿宋_GBK" w:eastAsia="方正仿宋_GBK" w:cs="方正仿宋_GBK" w:hAnsi="方正仿宋_GBK" w:hint="eastAsia"/>
          <w:spacing w:val="-5"/>
          <w:sz w:val="32"/>
          <w:szCs w:val="32"/>
        </w:rPr>
        <w:t>艺术版权季暨</w:t>
      </w:r>
      <w:r>
        <w:rPr>
          <w:rFonts w:ascii="方正仿宋_GBK" w:eastAsia="方正仿宋_GBK" w:cs="方正仿宋_GBK" w:hAnsi="方正仿宋_GBK" w:hint="eastAsia"/>
          <w:sz w:val="32"/>
          <w:szCs w:val="32"/>
          <w:lang w:bidi="ar-SA"/>
        </w:rPr>
        <w:t>“洞梁谷”杯涪陵文创设计大赛</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二、组织架构</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楷体_GBK" w:cs="Times New Roman" w:hAnsi="Times New Roman"/>
          <w:sz w:val="32"/>
          <w:szCs w:val="32"/>
          <w:lang w:bidi="ar-SA"/>
        </w:rPr>
        <w:t>指导单位：</w:t>
      </w:r>
      <w:r>
        <w:rPr>
          <w:rFonts w:ascii="Times New Roman" w:eastAsia="方正仿宋_GBK" w:cs="Times New Roman" w:hAnsi="Times New Roman"/>
          <w:bCs/>
          <w:sz w:val="32"/>
          <w:szCs w:val="32"/>
          <w:lang w:bidi="ar-SA"/>
        </w:rPr>
        <w:t>重庆市版权局</w:t>
      </w:r>
    </w:p>
    <w:p>
      <w:pPr>
        <w:overflowPunct w:val="0"/>
        <w:spacing w:line="579" w:lineRule="exact"/>
        <w:ind w:firstLineChars="715" w:firstLine="2288"/>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重庆市文化和旅游发展委员会</w:t>
      </w:r>
    </w:p>
    <w:p>
      <w:pPr>
        <w:overflowPunct w:val="0"/>
        <w:spacing w:line="579" w:lineRule="exact"/>
        <w:ind w:firstLineChars="700" w:firstLine="22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中国人民大学文化科技园</w:t>
      </w:r>
    </w:p>
    <w:p>
      <w:pPr>
        <w:overflowPunct w:val="0"/>
        <w:spacing w:line="579" w:lineRule="exact"/>
        <w:ind w:firstLineChars="200" w:firstLine="640"/>
        <w:rPr>
          <w:rFonts w:ascii="Times New Roman" w:eastAsia="方正楷体_GBK" w:cs="Times New Roman" w:hAnsi="Times New Roman"/>
          <w:sz w:val="32"/>
          <w:szCs w:val="32"/>
          <w:lang w:bidi="ar-SA"/>
        </w:rPr>
      </w:pPr>
      <w:r>
        <w:rPr>
          <w:rFonts w:ascii="Times New Roman" w:eastAsia="方正楷体_GBK" w:cs="Times New Roman" w:hAnsi="Times New Roman"/>
          <w:sz w:val="32"/>
          <w:szCs w:val="32"/>
          <w:lang w:bidi="ar-SA"/>
        </w:rPr>
        <w:t>主办单位：</w:t>
      </w:r>
      <w:r>
        <w:rPr>
          <w:rFonts w:ascii="Times New Roman" w:eastAsia="方正仿宋_GBK" w:cs="Times New Roman" w:hAnsi="Times New Roman"/>
          <w:sz w:val="32"/>
          <w:szCs w:val="32"/>
          <w:lang w:bidi="ar-SA"/>
        </w:rPr>
        <w:t>重庆市涪陵区委宣传部</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 xml:space="preserve">          重庆市涪陵区文化和旅游发展委员会</w:t>
      </w:r>
    </w:p>
    <w:p>
      <w:pPr>
        <w:overflowPunct w:val="0"/>
        <w:spacing w:line="579" w:lineRule="exact"/>
        <w:ind w:firstLineChars="715" w:firstLine="2288"/>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重庆市涪陵交通旅游建设投资集团有限公司</w:t>
      </w:r>
    </w:p>
    <w:p>
      <w:pPr>
        <w:overflowPunct w:val="0"/>
        <w:spacing w:line="579" w:lineRule="exact"/>
        <w:ind w:firstLineChars="715" w:firstLine="2288"/>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白鹤梁水下博物馆</w:t>
      </w:r>
    </w:p>
    <w:p>
      <w:pPr>
        <w:overflowPunct w:val="0"/>
        <w:spacing w:line="579" w:lineRule="exact"/>
        <w:ind w:firstLineChars="200" w:firstLine="640"/>
        <w:rPr>
          <w:rFonts w:ascii="Times New Roman" w:eastAsia="方正楷体_GBK" w:cs="Times New Roman" w:hAnsi="Times New Roman"/>
          <w:sz w:val="32"/>
          <w:szCs w:val="32"/>
          <w:lang w:bidi="ar-SA"/>
        </w:rPr>
      </w:pPr>
      <w:r>
        <w:rPr>
          <w:rFonts w:ascii="Times New Roman" w:eastAsia="方正楷体_GBK" w:cs="Times New Roman" w:hAnsi="Times New Roman"/>
          <w:sz w:val="32"/>
          <w:szCs w:val="32"/>
          <w:lang w:bidi="ar-SA"/>
        </w:rPr>
        <w:t>承办单位：</w:t>
      </w:r>
      <w:r>
        <w:rPr>
          <w:rFonts w:ascii="Times New Roman" w:eastAsia="方正仿宋_GBK" w:cs="Times New Roman" w:hAnsi="Times New Roman"/>
          <w:sz w:val="32"/>
          <w:szCs w:val="32"/>
          <w:lang w:bidi="ar-SA"/>
        </w:rPr>
        <w:t>重庆市涪陵武陵山旅游开发有限公司</w:t>
      </w:r>
    </w:p>
    <w:p>
      <w:pPr>
        <w:overflowPunct w:val="0"/>
        <w:spacing w:line="579" w:lineRule="exact"/>
        <w:ind w:firstLineChars="715" w:firstLine="2288"/>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重庆津门文化传播有限公司</w:t>
      </w:r>
    </w:p>
    <w:p>
      <w:pPr>
        <w:overflowPunct w:val="0"/>
        <w:spacing w:line="579" w:lineRule="exact"/>
        <w:ind w:firstLineChars="200" w:firstLine="640"/>
        <w:rPr>
          <w:rFonts w:ascii="Times New Roman" w:eastAsia="方正楷体_GBK" w:cs="Times New Roman" w:hAnsi="Times New Roman"/>
          <w:sz w:val="32"/>
          <w:szCs w:val="32"/>
          <w:lang w:bidi="ar-SA"/>
        </w:rPr>
      </w:pPr>
      <w:r>
        <w:rPr>
          <w:rFonts w:ascii="Times New Roman" w:eastAsia="方正楷体_GBK" w:cs="Times New Roman" w:hAnsi="Times New Roman"/>
          <w:sz w:val="32"/>
          <w:szCs w:val="32"/>
          <w:lang w:bidi="ar-SA"/>
        </w:rPr>
        <w:t>支持单位：</w:t>
      </w:r>
      <w:r>
        <w:rPr>
          <w:rFonts w:ascii="Times New Roman" w:eastAsia="方正仿宋_GBK" w:cs="Times New Roman" w:hAnsi="Times New Roman"/>
          <w:bCs/>
          <w:sz w:val="32"/>
          <w:szCs w:val="32"/>
          <w:lang w:bidi="ar-SA"/>
        </w:rPr>
        <w:t>四川美术学院、</w:t>
      </w:r>
      <w:r>
        <w:rPr>
          <w:rFonts w:ascii="Times New Roman" w:eastAsia="方正仿宋_GBK" w:cs="Times New Roman" w:hAnsi="Times New Roman"/>
          <w:sz w:val="32"/>
          <w:szCs w:val="32"/>
          <w:lang w:bidi="ar-SA"/>
        </w:rPr>
        <w:t>重庆师范大学、长江师范大学、</w:t>
      </w:r>
      <w:r>
        <w:rPr>
          <w:rFonts w:ascii="Times New Roman" w:eastAsia="方正仿宋_GBK" w:cs="Times New Roman" w:hAnsi="Times New Roman"/>
          <w:bCs/>
          <w:sz w:val="32"/>
          <w:szCs w:val="32"/>
          <w:lang w:bidi="ar-SA"/>
        </w:rPr>
        <w:t>重庆新华出版集团</w:t>
      </w:r>
      <w:r>
        <w:rPr>
          <w:rFonts w:ascii="Times New Roman" w:eastAsia="方正仿宋_GBK" w:cs="Times New Roman" w:hAnsi="Times New Roman"/>
          <w:sz w:val="32"/>
          <w:szCs w:val="32"/>
          <w:lang w:bidi="ar-SA"/>
        </w:rPr>
        <w:t>、央视网、人民网、新华网、中国日报、中国新闻社、国际在线、华龙网、大渝网、新浪微博、网易新闻、百度营销、抖音、快手、小红书、涪陵区融媒体中心、涪陵博物馆、涪陵在线</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三、参赛对象</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全国范围内（全国各省市、各区、县）的文创企业、艺术中心、独立艺术家、设计师、高校师生、设计院校师生、专业设计师、青年创业者、设计爱好者等均可报名参赛，个人或团队形式均可报名。</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四、参赛要求</w:t>
      </w:r>
    </w:p>
    <w:p>
      <w:pPr>
        <w:overflowPunct w:val="0"/>
        <w:spacing w:line="579" w:lineRule="exact"/>
        <w:ind w:firstLineChars="200" w:firstLine="640"/>
        <w:rPr>
          <w:rFonts w:ascii="Times New Roman" w:eastAsia="方正楷体_GBK" w:cs="Times New Roman" w:hAnsi="Times New Roman"/>
          <w:sz w:val="32"/>
          <w:szCs w:val="32"/>
          <w:lang w:bidi="ar-SA"/>
        </w:rPr>
      </w:pPr>
      <w:r>
        <w:rPr>
          <w:rFonts w:ascii="Times New Roman" w:eastAsia="方正楷体_GBK" w:cs="Times New Roman" w:hAnsi="Times New Roman"/>
          <w:sz w:val="32"/>
          <w:szCs w:val="32"/>
          <w:lang w:bidi="ar-SA"/>
        </w:rPr>
        <w:t>（一）创作方向</w:t>
      </w:r>
    </w:p>
    <w:p>
      <w:pPr>
        <w:spacing w:line="579" w:lineRule="exact"/>
        <w:ind w:firstLineChars="200" w:firstLine="640"/>
        <w:rPr>
          <w:rFonts w:ascii="Times New Roman" w:eastAsia="方正楷体_GBK" w:cs="Times New Roman" w:hAnsi="Times New Roman"/>
          <w:bCs/>
          <w:sz w:val="32"/>
          <w:szCs w:val="32"/>
          <w:lang w:bidi="ar-SA"/>
        </w:rPr>
      </w:pPr>
      <w:r>
        <w:rPr>
          <w:rFonts w:ascii="Times New Roman" w:eastAsia="方正楷体_GBK" w:cs="Times New Roman" w:hAnsi="Times New Roman"/>
          <w:bCs/>
          <w:sz w:val="32"/>
          <w:szCs w:val="32"/>
          <w:lang w:bidi="ar-SA"/>
        </w:rPr>
        <w:t>方向一：</w:t>
      </w:r>
      <w:r>
        <w:rPr>
          <w:rFonts w:ascii="方正楷体_GB2312" w:eastAsia="方正楷体_GB2312" w:cs="方正楷体_GB2312" w:hAnsi="方正楷体_GB2312" w:hint="eastAsia"/>
          <w:bCs/>
          <w:sz w:val="32"/>
          <w:szCs w:val="32"/>
          <w:lang w:bidi="ar-SA"/>
        </w:rPr>
        <w:t>“书书、香香”</w:t>
      </w:r>
      <w:r>
        <w:rPr>
          <w:rFonts w:ascii="Times New Roman" w:eastAsia="方正楷体_GBK" w:cs="Times New Roman" w:hAnsi="Times New Roman"/>
          <w:bCs/>
          <w:sz w:val="32"/>
          <w:szCs w:val="32"/>
          <w:lang w:bidi="ar-SA"/>
        </w:rPr>
        <w:t>IP形象创新设计</w:t>
      </w:r>
    </w:p>
    <w:p>
      <w:pPr>
        <w:spacing w:line="579" w:lineRule="exact"/>
        <w:ind w:firstLineChars="200" w:firstLine="640"/>
        <w:rPr>
          <w:rFonts w:ascii="方正仿宋_GBK" w:eastAsia="方正仿宋_GBK" w:cs="方正仿宋_GBK" w:hAnsi="方正仿宋_GBK" w:hint="eastAsia"/>
          <w:sz w:val="32"/>
          <w:szCs w:val="32"/>
          <w:lang w:bidi="ar-SA"/>
        </w:rPr>
      </w:pPr>
      <w:r>
        <w:rPr>
          <w:rFonts w:ascii="方正仿宋_GBK" w:eastAsia="方正仿宋_GBK" w:cs="方正仿宋_GBK" w:hAnsi="方正仿宋_GBK" w:hint="eastAsia"/>
          <w:sz w:val="32"/>
          <w:lang w:bidi="ar-SA"/>
        </w:rPr>
        <w:t>参赛作品需将“书香重庆”</w:t>
      </w:r>
      <w:r>
        <w:rPr>
          <w:rFonts w:ascii="Times New Roman" w:eastAsia="方正仿宋_GBK" w:cs="Times New Roman" w:hAnsi="Times New Roman"/>
          <w:sz w:val="32"/>
          <w:lang w:bidi="ar-SA"/>
        </w:rPr>
        <w:t>IP</w:t>
      </w:r>
      <w:r>
        <w:rPr>
          <w:rFonts w:ascii="方正仿宋_GBK" w:eastAsia="方正仿宋_GBK" w:cs="方正仿宋_GBK" w:hAnsi="方正仿宋_GBK" w:hint="eastAsia"/>
          <w:sz w:val="32"/>
          <w:lang w:bidi="ar-SA"/>
        </w:rPr>
        <w:t>形象“书书、香香”与涪陵当地历史文化元素，以及重庆人文风情、山川地貌相融合</w:t>
      </w:r>
      <w:r>
        <w:rPr>
          <w:rFonts w:ascii="方正仿宋_GBK" w:eastAsia="方正仿宋_GBK" w:cs="方正仿宋_GBK" w:hAnsi="方正仿宋_GBK" w:hint="eastAsia"/>
          <w:sz w:val="32"/>
          <w:szCs w:val="32"/>
          <w:lang w:bidi="ar-SA"/>
        </w:rPr>
        <w:t>，对“书书、香香”</w:t>
      </w:r>
      <w:r>
        <w:rPr>
          <w:rFonts w:ascii="Times New Roman" w:eastAsia="方正仿宋_GBK" w:cs="Times New Roman" w:hAnsi="Times New Roman"/>
          <w:sz w:val="32"/>
          <w:lang w:bidi="ar-SA"/>
        </w:rPr>
        <w:t>IP</w:t>
      </w:r>
      <w:r>
        <w:rPr>
          <w:rFonts w:ascii="方正仿宋_GBK" w:eastAsia="方正仿宋_GBK" w:cs="方正仿宋_GBK" w:hAnsi="方正仿宋_GBK" w:hint="eastAsia"/>
          <w:sz w:val="32"/>
          <w:szCs w:val="32"/>
          <w:lang w:bidi="ar-SA"/>
        </w:rPr>
        <w:t>形象的内涵外延、表达形式进行再挖掘、再创作。</w:t>
      </w:r>
    </w:p>
    <w:p>
      <w:pPr>
        <w:spacing w:line="579" w:lineRule="exact"/>
        <w:ind w:firstLineChars="200" w:firstLine="640"/>
        <w:rPr>
          <w:rFonts w:ascii="Times New Roman" w:eastAsia="方正楷体_GBK" w:cs="Times New Roman" w:hAnsi="Times New Roman"/>
          <w:bCs/>
          <w:sz w:val="32"/>
          <w:szCs w:val="32"/>
          <w:lang w:bidi="ar-SA"/>
        </w:rPr>
      </w:pPr>
      <w:r>
        <w:rPr>
          <w:rFonts w:ascii="Times New Roman" w:eastAsia="方正楷体_GBK" w:cs="Times New Roman" w:hAnsi="Times New Roman"/>
          <w:bCs/>
          <w:sz w:val="32"/>
          <w:szCs w:val="32"/>
          <w:lang w:bidi="ar-SA"/>
        </w:rPr>
        <w:t>方向二：城市旅游形象IP</w:t>
      </w:r>
    </w:p>
    <w:p>
      <w:pPr>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 xml:space="preserve">参赛作品应聚焦涪陵地标与特色旅游资源，打造高辨识度城市IP，挖掘涪陵旅游特色文化元素，涵盖自然景观、地理标识、标志性建筑及涪陵著名景区（如武陵山大裂谷景区、816工程、白鹤梁水下博物馆、涪州画舫游船、点易园、陈万宝庄园、涪陵榨菜记忆馆、童乐家家等）。生动展现涪陵形象与文化，让人感受其文化底蕴、时代风貌与地域特色。 </w:t>
      </w:r>
    </w:p>
    <w:p>
      <w:pPr>
        <w:spacing w:line="579" w:lineRule="exact"/>
        <w:ind w:firstLineChars="200" w:firstLine="640"/>
        <w:rPr>
          <w:rFonts w:ascii="Times New Roman" w:eastAsia="方正楷体_GBK" w:cs="Times New Roman" w:hAnsi="Times New Roman"/>
          <w:bCs/>
          <w:sz w:val="32"/>
          <w:szCs w:val="32"/>
          <w:lang w:bidi="ar-SA"/>
        </w:rPr>
      </w:pPr>
      <w:r>
        <w:rPr>
          <w:rFonts w:ascii="Times New Roman" w:eastAsia="方正楷体_GBK" w:cs="Times New Roman" w:hAnsi="Times New Roman"/>
          <w:bCs/>
          <w:sz w:val="32"/>
          <w:szCs w:val="32"/>
          <w:lang w:bidi="ar-SA"/>
        </w:rPr>
        <w:t>方向三：历史文化遗产</w:t>
      </w:r>
    </w:p>
    <w:p>
      <w:pPr>
        <w:spacing w:line="579" w:lineRule="exact"/>
        <w:ind w:firstLine="599"/>
        <w:rPr>
          <w:rFonts w:ascii="方正仿宋_GBK" w:eastAsia="方正仿宋_GBK" w:cs="方正仿宋_GBK" w:hAnsi="方正仿宋_GBK" w:hint="eastAsia"/>
          <w:sz w:val="32"/>
          <w:szCs w:val="32"/>
          <w:lang w:bidi="ar-SA"/>
        </w:rPr>
      </w:pPr>
      <w:r>
        <w:rPr>
          <w:rFonts w:ascii="方正仿宋_GBK" w:eastAsia="方正仿宋_GBK" w:cs="方正仿宋_GBK" w:hAnsi="方正仿宋_GBK" w:hint="eastAsia"/>
          <w:sz w:val="32"/>
          <w:szCs w:val="32"/>
          <w:lang w:bidi="ar-SA"/>
        </w:rPr>
        <w:t>参赛作品需深入探寻涪陵丰富的历史文化遗产，巧妙融合涪陵独具特色的枳巴文化元素（以出土于涪陵小田溪的战国青铜鸟形尊为代表）、白鹤梁题刻文化的精髓（如白鹤梁上的“双鱼”图案及“元符庚辰涪翁来”的题刻）、理学文化的深厚底蕴（以“横渠四句”及涪陵与张载的渊源为体现）以及榨菜文化的独特魅力，通过创意设计的手法，全面展现涪陵悠久的历史发展脉络与辉煌灿烂的文化成就。</w:t>
      </w:r>
    </w:p>
    <w:p>
      <w:pPr>
        <w:spacing w:line="579" w:lineRule="exact"/>
        <w:ind w:firstLineChars="200" w:firstLine="640"/>
        <w:rPr>
          <w:rFonts w:ascii="Times New Roman" w:eastAsia="方正楷体_GBK" w:cs="Times New Roman" w:hAnsi="Times New Roman"/>
          <w:bCs/>
          <w:sz w:val="32"/>
          <w:szCs w:val="32"/>
          <w:lang w:bidi="ar-SA"/>
        </w:rPr>
      </w:pPr>
      <w:r>
        <w:rPr>
          <w:rFonts w:ascii="Times New Roman" w:eastAsia="方正楷体_GBK" w:cs="Times New Roman" w:hAnsi="Times New Roman"/>
          <w:bCs/>
          <w:sz w:val="32"/>
          <w:szCs w:val="32"/>
          <w:lang w:bidi="ar-SA"/>
        </w:rPr>
        <w:t>方向四：民俗风情与物产资源</w:t>
      </w:r>
    </w:p>
    <w:p>
      <w:pPr>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参赛作品需深入挖掘涪陵民俗风情与丰富的物产资源，融合涪陵传统非遗、民间艺术、地方习俗、特色美食等元素进行创意设计。作品应展现涪陵文化特色，兼具市场吸引力，满足文化旅游市场需求。同时注重实用性与互动性，使作品成为传播涪陵文化的重要媒介。</w:t>
      </w:r>
    </w:p>
    <w:p>
      <w:pPr>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以上方向均需参赛作品弘扬社会主义核心价值观，符合民族文化传统、公共道德要求，内容积极向上，作品构图完整合理，具有较好的视觉效果，符合当前主流审美，以及具有一定高度的文化价值。</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（二）作品范围</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文创产品设计投稿应分为两大类别：</w:t>
      </w:r>
    </w:p>
    <w:p>
      <w:pPr>
        <w:overflowPunct w:val="0"/>
        <w:spacing w:line="579" w:lineRule="exact"/>
        <w:ind w:firstLineChars="200" w:firstLine="640"/>
        <w:rPr>
          <w:rFonts w:ascii="Times New Roman" w:eastAsia="方正仿宋_GBK" w:cs="Times New Roman" w:hAnsi="Times New Roman"/>
          <w:b/>
          <w:sz w:val="32"/>
          <w:szCs w:val="32"/>
          <w:lang w:bidi="ar-SA"/>
        </w:rPr>
      </w:pPr>
      <w:r>
        <w:rPr>
          <w:rFonts w:ascii="Times New Roman" w:eastAsia="方正仿宋_GBK" w:cs="Times New Roman" w:hAnsi="Times New Roman"/>
          <w:b/>
          <w:sz w:val="32"/>
          <w:szCs w:val="32"/>
          <w:lang w:bidi="ar-SA"/>
        </w:rPr>
        <w:t>类别一：</w:t>
      </w:r>
      <w:r>
        <w:rPr>
          <w:rFonts w:ascii="Times New Roman" w:eastAsia="方正仿宋_GBK" w:cs="Times New Roman" w:hAnsi="Times New Roman"/>
          <w:sz w:val="32"/>
          <w:szCs w:val="32"/>
          <w:lang w:bidi="ar-SA"/>
        </w:rPr>
        <w:t>以</w:t>
      </w:r>
      <w:r>
        <w:rPr>
          <w:rFonts w:eastAsia="方正仿宋_GBK" w:cs="Times New Roman" w:hint="eastAsia"/>
          <w:sz w:val="32"/>
          <w:szCs w:val="32"/>
          <w:lang w:eastAsia="zh-CN" w:bidi="ar-SA"/>
        </w:rPr>
        <w:t>地域</w:t>
      </w:r>
      <w:r>
        <w:rPr>
          <w:rFonts w:ascii="Times New Roman" w:eastAsia="方正仿宋_GBK" w:cs="Times New Roman" w:hAnsi="Times New Roman"/>
          <w:sz w:val="32"/>
          <w:szCs w:val="32"/>
          <w:lang w:bidi="ar-SA"/>
        </w:rPr>
        <w:t>文化为创意核心，打造具有礼赠属性、美观性、实用性的礼品设计。成本价格区间</w:t>
      </w:r>
      <w:r>
        <w:rPr>
          <w:rFonts w:ascii="Times New Roman" w:eastAsia="方正仿宋_GBK" w:cs="Times New Roman" w:hAnsi="Times New Roman"/>
          <w:sz w:val="32"/>
          <w:szCs w:val="32"/>
        </w:rPr>
        <w:t>在150元</w:t>
      </w:r>
      <w:r>
        <w:rPr>
          <w:rFonts w:eastAsia="方正仿宋_GBK" w:cs="Times New Roman" w:hint="eastAsia"/>
          <w:sz w:val="32"/>
          <w:szCs w:val="32"/>
          <w:lang w:eastAsia="zh-CN"/>
        </w:rPr>
        <w:t>—</w:t>
      </w:r>
      <w:r>
        <w:rPr>
          <w:rFonts w:ascii="Times New Roman" w:eastAsia="方正仿宋_GBK" w:cs="Times New Roman" w:hAnsi="Times New Roman"/>
          <w:sz w:val="32"/>
          <w:szCs w:val="32"/>
        </w:rPr>
        <w:t>500元，一件或套装。</w:t>
      </w:r>
    </w:p>
    <w:p>
      <w:pPr>
        <w:overflowPunct w:val="0"/>
        <w:spacing w:line="579" w:lineRule="exact"/>
        <w:ind w:firstLineChars="200" w:firstLine="640"/>
        <w:rPr>
          <w:rFonts w:ascii="Times New Roman" w:eastAsia="方正仿宋_GBK" w:cs="Times New Roman" w:hAnsi="Times New Roman"/>
          <w:b/>
          <w:sz w:val="32"/>
          <w:szCs w:val="32"/>
          <w:lang w:bidi="ar-SA"/>
        </w:rPr>
      </w:pPr>
      <w:r>
        <w:rPr>
          <w:rFonts w:ascii="Times New Roman" w:eastAsia="方正仿宋_GBK" w:cs="Times New Roman" w:hAnsi="Times New Roman"/>
          <w:b/>
          <w:sz w:val="32"/>
          <w:szCs w:val="32"/>
          <w:lang w:bidi="ar-SA"/>
        </w:rPr>
        <w:t>类别二：</w:t>
      </w:r>
      <w:r>
        <w:rPr>
          <w:rFonts w:ascii="Times New Roman" w:eastAsia="方正仿宋_GBK" w:cs="Times New Roman" w:hAnsi="Times New Roman"/>
          <w:sz w:val="32"/>
          <w:szCs w:val="32"/>
          <w:lang w:bidi="ar-SA"/>
        </w:rPr>
        <w:t>以</w:t>
      </w:r>
      <w:r>
        <w:rPr>
          <w:rFonts w:eastAsia="方正仿宋_GBK" w:cs="Times New Roman" w:hint="eastAsia"/>
          <w:sz w:val="32"/>
          <w:szCs w:val="32"/>
          <w:lang w:eastAsia="zh-CN" w:bidi="ar-SA"/>
        </w:rPr>
        <w:t>地域</w:t>
      </w:r>
      <w:r>
        <w:rPr>
          <w:rFonts w:ascii="Times New Roman" w:eastAsia="方正仿宋_GBK" w:cs="Times New Roman" w:hAnsi="Times New Roman"/>
          <w:sz w:val="32"/>
          <w:szCs w:val="32"/>
          <w:lang w:bidi="ar-SA"/>
        </w:rPr>
        <w:t>文化为创意核心，打造面向市场的旅游工艺品、旅游文化用品、</w:t>
      </w:r>
      <w:bookmarkStart w:id="0" w:name="OLE_LINK8"/>
      <w:bookmarkStart w:id="1" w:name="OLE_LINK7"/>
      <w:r>
        <w:rPr>
          <w:rFonts w:ascii="Times New Roman" w:eastAsia="方正仿宋_GBK" w:cs="Times New Roman" w:hAnsi="Times New Roman"/>
          <w:bCs/>
          <w:sz w:val="32"/>
          <w:szCs w:val="32"/>
          <w:lang w:bidi="ar-SA"/>
        </w:rPr>
        <w:t>艺术盲盒、</w:t>
      </w:r>
      <w:r>
        <w:rPr>
          <w:rFonts w:ascii="Times New Roman" w:eastAsia="方正仿宋_GBK" w:cs="Times New Roman" w:hAnsi="Times New Roman"/>
          <w:sz w:val="32"/>
          <w:szCs w:val="32"/>
          <w:lang w:bidi="ar-SA"/>
        </w:rPr>
        <w:t>旅游服饰、旅游食品包</w:t>
      </w:r>
      <w:bookmarkEnd w:id="0"/>
      <w:bookmarkEnd w:id="1"/>
      <w:r>
        <w:rPr>
          <w:rFonts w:ascii="Times New Roman" w:eastAsia="方正仿宋_GBK" w:cs="Times New Roman" w:hAnsi="Times New Roman"/>
          <w:sz w:val="32"/>
          <w:szCs w:val="32"/>
          <w:lang w:bidi="ar-SA"/>
        </w:rPr>
        <w:t>装等多个品类，具有一定的实用性和市场推广价值。成本价格区间</w:t>
      </w:r>
      <w:r>
        <w:rPr>
          <w:rFonts w:ascii="Times New Roman" w:eastAsia="方正仿宋_GBK" w:cs="Times New Roman" w:hAnsi="Times New Roman"/>
          <w:sz w:val="32"/>
          <w:szCs w:val="32"/>
        </w:rPr>
        <w:t>在15元</w:t>
      </w:r>
      <w:r>
        <w:rPr>
          <w:rFonts w:eastAsia="方正仿宋_GBK" w:cs="Times New Roman" w:hint="eastAsia"/>
          <w:sz w:val="32"/>
          <w:szCs w:val="32"/>
          <w:lang w:eastAsia="zh-CN"/>
        </w:rPr>
        <w:t>—</w:t>
      </w:r>
      <w:r>
        <w:rPr>
          <w:rFonts w:ascii="Times New Roman" w:eastAsia="方正仿宋_GBK" w:cs="Times New Roman" w:hAnsi="Times New Roman"/>
          <w:sz w:val="32"/>
          <w:szCs w:val="32"/>
        </w:rPr>
        <w:t>50元，</w:t>
      </w:r>
      <w:r>
        <w:rPr>
          <w:rFonts w:ascii="Times New Roman" w:eastAsia="方正仿宋_GBK" w:cs="Times New Roman" w:hAnsi="Times New Roman"/>
          <w:sz w:val="32"/>
          <w:szCs w:val="32"/>
          <w:lang w:bidi="ar-SA"/>
        </w:rPr>
        <w:t>一件或套装。</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以上类别不限题材。三维软件、手绘、手工制作均可。</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（三）符合需求</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参赛作品要符合市场需求，具有延展开发的市场空间，能够把设计产品直接转化为销售商品，实现一定规模的生产。</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（四）原创作品</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参赛作品必须为原创作品，版权真实有效且符合法律规范。</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（五）人工智能</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作品本体禁止</w:t>
      </w:r>
      <w:r>
        <w:rPr>
          <w:rFonts w:ascii="Times New Roman" w:eastAsia="方正仿宋_GBK" w:cs="Times New Roman" w:hAnsi="Times New Roman"/>
          <w:sz w:val="32"/>
          <w:szCs w:val="32"/>
        </w:rPr>
        <w:t>使用AI作品，展示效果图可以使用AI辅助参与。AI可作为灵感参考工</w:t>
      </w:r>
      <w:r>
        <w:rPr>
          <w:rFonts w:ascii="Times New Roman" w:eastAsia="方正仿宋_GBK" w:cs="Times New Roman" w:hAnsi="Times New Roman"/>
          <w:sz w:val="32"/>
          <w:szCs w:val="32"/>
          <w:lang w:bidi="ar-SA"/>
        </w:rPr>
        <w:t>具，用于非视觉内容主体的辅助元素，用于作品加分的辅助展示效果图。</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五、赛事时间安排</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（一）</w:t>
      </w:r>
      <w:bookmarkStart w:id="2" w:name="OLE_LINK5"/>
      <w:bookmarkStart w:id="3" w:name="OLE_LINK6"/>
      <w:r>
        <w:rPr>
          <w:rFonts w:ascii="Times New Roman" w:eastAsia="方正楷体_GBK" w:cs="Times New Roman" w:hAnsi="Times New Roman"/>
          <w:b w:val="0"/>
          <w:bCs/>
          <w:sz w:val="32"/>
          <w:szCs w:val="32"/>
          <w:lang w:bidi="ar-SA"/>
        </w:rPr>
        <w:t>赛事发布</w:t>
      </w:r>
      <w:bookmarkEnd w:id="2"/>
      <w:bookmarkEnd w:id="3"/>
    </w:p>
    <w:p>
      <w:pPr>
        <w:overflowPunct w:val="0"/>
        <w:spacing w:line="579" w:lineRule="exact"/>
        <w:ind w:firstLineChars="200" w:firstLine="640"/>
        <w:rPr>
          <w:rFonts w:ascii="方正仿宋_GBK" w:eastAsia="方正仿宋_GBK" w:cs="方正仿宋_GBK" w:hAnsi="方正仿宋_GBK" w:hint="eastAsia"/>
          <w:sz w:val="32"/>
          <w:szCs w:val="32"/>
        </w:rPr>
      </w:pPr>
      <w:bookmarkStart w:id="4" w:name="OLE_LINK9"/>
      <w:r>
        <w:rPr>
          <w:rFonts w:ascii="Times New Roman" w:eastAsia="方正仿宋_GBK" w:cs="Times New Roman" w:hAnsi="Times New Roman"/>
          <w:sz w:val="32"/>
          <w:szCs w:val="32"/>
        </w:rPr>
        <w:t>2025年1月1日</w:t>
      </w:r>
      <w:r>
        <w:rPr>
          <w:rFonts w:eastAsia="方正仿宋_GBK" w:cs="Times New Roman" w:hint="eastAsia"/>
          <w:sz w:val="32"/>
          <w:szCs w:val="32"/>
          <w:lang w:eastAsia="zh-CN"/>
        </w:rPr>
        <w:t>——</w:t>
      </w:r>
      <w:r>
        <w:rPr>
          <w:rFonts w:ascii="Times New Roman" w:eastAsia="方正仿宋_GBK" w:cs="Times New Roman" w:hAnsi="Times New Roman"/>
          <w:sz w:val="32"/>
          <w:szCs w:val="32"/>
        </w:rPr>
        <w:t>1月20日</w:t>
      </w:r>
      <w:bookmarkEnd w:id="4"/>
      <w:r>
        <w:rPr>
          <w:rFonts w:ascii="Times New Roman" w:eastAsia="方正仿宋_GBK" w:cs="Times New Roman" w:hAnsi="Times New Roman"/>
          <w:sz w:val="32"/>
          <w:szCs w:val="32"/>
        </w:rPr>
        <w:t>（发布期20天）。</w:t>
      </w:r>
      <w:r>
        <w:rPr>
          <w:rFonts w:ascii="Times New Roman" w:eastAsia="方正仿宋_GBK" w:cs="Times New Roman" w:hAnsi="Times New Roman"/>
          <w:sz w:val="32"/>
          <w:szCs w:val="32"/>
          <w:lang w:bidi="ar-SA"/>
        </w:rPr>
        <w:t>在全国专业平台、各大网媒、重庆及涪陵官方媒体、自媒体平台发布</w:t>
      </w:r>
      <w:r>
        <w:rPr>
          <w:rFonts w:ascii="方正仿宋_GBK" w:eastAsia="方正仿宋_GBK" w:cs="方正仿宋_GBK" w:hAnsi="方正仿宋_GBK" w:hint="eastAsia"/>
          <w:spacing w:val="-5"/>
          <w:sz w:val="32"/>
          <w:szCs w:val="32"/>
        </w:rPr>
        <w:t>“</w:t>
      </w:r>
      <w:r>
        <w:rPr>
          <w:rFonts w:ascii="Times New Roman" w:eastAsia="方正仿宋_GBK" w:cs="Times New Roman" w:hAnsi="Times New Roman"/>
          <w:spacing w:val="-5"/>
          <w:sz w:val="32"/>
          <w:szCs w:val="32"/>
        </w:rPr>
        <w:t>IP</w:t>
      </w:r>
      <w:r>
        <w:rPr>
          <w:rFonts w:ascii="方正仿宋_GBK" w:eastAsia="方正仿宋_GBK" w:cs="方正仿宋_GBK" w:hAnsi="方正仿宋_GBK" w:hint="eastAsia"/>
          <w:spacing w:val="-5"/>
          <w:sz w:val="32"/>
          <w:szCs w:val="32"/>
        </w:rPr>
        <w:t>·创未来”</w:t>
      </w:r>
      <w:r>
        <w:rPr>
          <w:rFonts w:ascii="方正仿宋_GBK" w:eastAsia="方正仿宋_GBK" w:cs="方正仿宋_GBK" w:hAnsi="方正仿宋_GBK" w:hint="eastAsia"/>
          <w:spacing w:val="-5"/>
          <w:sz w:val="32"/>
          <w:szCs w:val="32"/>
          <w:lang w:eastAsia="zh-CN"/>
        </w:rPr>
        <w:t>重庆</w:t>
      </w:r>
      <w:r>
        <w:rPr>
          <w:rFonts w:ascii="方正仿宋_GBK" w:eastAsia="方正仿宋_GBK" w:cs="方正仿宋_GBK" w:hAnsi="方正仿宋_GBK" w:hint="eastAsia"/>
          <w:spacing w:val="-5"/>
          <w:sz w:val="32"/>
          <w:szCs w:val="32"/>
        </w:rPr>
        <w:t>艺术版权季暨</w:t>
      </w:r>
      <w:r>
        <w:rPr>
          <w:rFonts w:ascii="方正仿宋_GBK" w:eastAsia="方正仿宋_GBK" w:cs="方正仿宋_GBK" w:hAnsi="方正仿宋_GBK" w:hint="eastAsia"/>
          <w:sz w:val="32"/>
          <w:szCs w:val="32"/>
          <w:lang w:bidi="ar-SA"/>
        </w:rPr>
        <w:t>“洞梁谷”杯涪陵文创设计大赛新闻、海报、短视频，并在抖音、快手等平台推出。</w:t>
      </w:r>
      <w:bookmarkStart w:id="5" w:name="_GoBack"/>
      <w:bookmarkEnd w:id="5"/>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（二）作品征集</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2025年1月</w:t>
      </w:r>
      <w:r>
        <w:rPr>
          <w:rFonts w:eastAsia="方正仿宋_GBK" w:cs="Times New Roman" w:hint="eastAsia"/>
          <w:sz w:val="32"/>
          <w:szCs w:val="32"/>
          <w:lang w:val="en-US" w:eastAsia="zh-CN"/>
        </w:rPr>
        <w:t>21</w:t>
      </w:r>
      <w:r>
        <w:rPr>
          <w:rFonts w:ascii="Times New Roman" w:eastAsia="方正仿宋_GBK" w:cs="Times New Roman" w:hAnsi="Times New Roman"/>
          <w:sz w:val="32"/>
          <w:szCs w:val="32"/>
        </w:rPr>
        <w:t>日</w:t>
      </w:r>
      <w:r>
        <w:rPr>
          <w:rFonts w:eastAsia="方正仿宋_GBK" w:cs="Times New Roman" w:hint="eastAsia"/>
          <w:sz w:val="32"/>
          <w:szCs w:val="32"/>
          <w:lang w:eastAsia="zh-CN"/>
        </w:rPr>
        <w:t>—</w:t>
      </w:r>
      <w:r>
        <w:rPr>
          <w:rFonts w:ascii="Times New Roman" w:eastAsia="方正仿宋_GBK" w:cs="Times New Roman" w:hAnsi="Times New Roman"/>
          <w:sz w:val="32"/>
          <w:szCs w:val="32"/>
        </w:rPr>
        <w:t>3月16日</w:t>
      </w:r>
      <w:r>
        <w:rPr>
          <w:rFonts w:ascii="Times New Roman" w:eastAsia="方正仿宋_GBK" w:cs="Times New Roman" w:hAnsi="Times New Roman"/>
          <w:sz w:val="32"/>
          <w:szCs w:val="32"/>
          <w:lang w:bidi="ar-SA"/>
        </w:rPr>
        <w:t>。各参赛选手围绕涪陵城市、八大景区的自然、民俗、人文、历史、非遗等元素（详见：《涪陵区景区自然文化资料包》），设计制作涪陵文创产品，并提交相关资料和实物。</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（三）作品评审</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2025年3月17日</w:t>
      </w:r>
      <w:r>
        <w:rPr>
          <w:rFonts w:eastAsia="方正仿宋_GBK" w:cs="Times New Roman" w:hint="eastAsia"/>
          <w:sz w:val="32"/>
          <w:szCs w:val="32"/>
          <w:lang w:eastAsia="zh-CN"/>
        </w:rPr>
        <w:t>—</w:t>
      </w:r>
      <w:r>
        <w:rPr>
          <w:rFonts w:ascii="Times New Roman" w:eastAsia="方正仿宋_GBK" w:cs="Times New Roman" w:hAnsi="Times New Roman"/>
          <w:sz w:val="32"/>
          <w:szCs w:val="32"/>
        </w:rPr>
        <w:t>3月21日（评审期5天）</w:t>
      </w:r>
      <w:r>
        <w:rPr>
          <w:rFonts w:ascii="Times New Roman" w:eastAsia="方正仿宋_GBK" w:cs="Times New Roman" w:hAnsi="Times New Roman"/>
          <w:sz w:val="32"/>
          <w:szCs w:val="32"/>
          <w:lang w:bidi="ar-SA"/>
        </w:rPr>
        <w:t>。组织邀请相关领导、行业专家等组成评审委员会开展现场评审，最终评选出优秀文创产品。</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（四）网络公示</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2025年3月22日</w:t>
      </w:r>
      <w:r>
        <w:rPr>
          <w:rFonts w:eastAsia="方正仿宋_GBK" w:cs="Times New Roman" w:hint="eastAsia"/>
          <w:sz w:val="32"/>
          <w:szCs w:val="32"/>
          <w:lang w:eastAsia="zh-CN"/>
        </w:rPr>
        <w:t>—</w:t>
      </w:r>
      <w:r>
        <w:rPr>
          <w:rFonts w:ascii="Times New Roman" w:eastAsia="方正仿宋_GBK" w:cs="Times New Roman" w:hAnsi="Times New Roman"/>
          <w:sz w:val="32"/>
          <w:szCs w:val="32"/>
        </w:rPr>
        <w:t>3月26日（公示期5天）</w:t>
      </w:r>
      <w:r>
        <w:rPr>
          <w:rFonts w:ascii="Times New Roman" w:eastAsia="方正仿宋_GBK" w:cs="Times New Roman" w:hAnsi="Times New Roman"/>
          <w:sz w:val="32"/>
          <w:szCs w:val="32"/>
          <w:lang w:bidi="ar-SA"/>
        </w:rPr>
        <w:t>。主办方官网公示评奖过程视频、获奖产品展示。</w:t>
      </w:r>
    </w:p>
    <w:p>
      <w:pPr>
        <w:overflowPunct w:val="0"/>
        <w:spacing w:line="579" w:lineRule="exact"/>
        <w:ind w:firstLineChars="200" w:firstLine="640"/>
        <w:rPr>
          <w:rFonts w:ascii="Times New Roman" w:eastAsia="方正楷体_GBK" w:cs="Times New Roman" w:hAnsi="Times New Roman"/>
          <w:b w:val="0"/>
          <w:bCs/>
          <w:sz w:val="32"/>
          <w:szCs w:val="32"/>
          <w:lang w:bidi="ar-SA"/>
        </w:rPr>
      </w:pPr>
      <w:r>
        <w:rPr>
          <w:rFonts w:ascii="Times New Roman" w:eastAsia="方正楷体_GBK" w:cs="Times New Roman" w:hAnsi="Times New Roman"/>
          <w:b w:val="0"/>
          <w:bCs/>
          <w:sz w:val="32"/>
          <w:szCs w:val="32"/>
          <w:lang w:bidi="ar-SA"/>
        </w:rPr>
        <w:t>（五）颁发奖证</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2025年3月27日</w:t>
      </w:r>
      <w:r>
        <w:rPr>
          <w:rFonts w:eastAsia="方正仿宋_GBK" w:cs="Times New Roman" w:hint="eastAsia"/>
          <w:sz w:val="32"/>
          <w:szCs w:val="32"/>
          <w:lang w:eastAsia="zh-CN"/>
        </w:rPr>
        <w:t>—</w:t>
      </w:r>
      <w:r>
        <w:rPr>
          <w:rFonts w:ascii="Times New Roman" w:eastAsia="方正仿宋_GBK" w:cs="Times New Roman" w:hAnsi="Times New Roman"/>
          <w:sz w:val="32"/>
          <w:szCs w:val="32"/>
        </w:rPr>
        <w:t>3月31日（公示期5天）</w:t>
      </w:r>
      <w:r>
        <w:rPr>
          <w:rFonts w:ascii="Times New Roman" w:eastAsia="方正仿宋_GBK" w:cs="Times New Roman" w:hAnsi="Times New Roman"/>
          <w:sz w:val="32"/>
          <w:szCs w:val="32"/>
          <w:lang w:bidi="ar-SA"/>
        </w:rPr>
        <w:t>。公示期满，为获奖的优秀文创产品颁发奖金及证书。</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六、参与方式</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报名者可以通过邮寄或现场送达方式提交报名资料和参赛产品实物。报名资料包含（报名表、承诺书、产品效果图，产品实物清晰彩色图片）。</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请</w:t>
      </w:r>
      <w:r>
        <w:rPr>
          <w:rFonts w:ascii="Times New Roman" w:eastAsia="方正仿宋_GBK" w:cs="Times New Roman" w:hAnsi="Times New Roman"/>
          <w:sz w:val="32"/>
          <w:szCs w:val="32"/>
        </w:rPr>
        <w:t>于2025年2月28日前，将参赛报名表（附件）发送到本次</w:t>
      </w:r>
      <w:bookmarkStart w:id="6" w:name="OLE_LINK18"/>
      <w:r>
        <w:rPr>
          <w:rFonts w:ascii="Times New Roman" w:eastAsia="方正仿宋_GBK" w:cs="Times New Roman" w:hAnsi="Times New Roman"/>
          <w:sz w:val="32"/>
          <w:szCs w:val="32"/>
        </w:rPr>
        <w:t>大赛指定邮箱：</w:t>
      </w:r>
      <w:bookmarkEnd w:id="6"/>
      <w:r>
        <w:rPr>
          <w:rFonts w:ascii="Times New Roman" w:eastAsia="方正仿宋_GBK" w:cs="Times New Roman" w:hAnsi="Times New Roman"/>
          <w:sz w:val="32"/>
          <w:szCs w:val="32"/>
        </w:rPr>
        <w:t>haowanwulingshan@163.com。产品设计稿及实物最迟于2025年3月16日送至或邮寄至大赛主办方指定地点（重庆市涪陵区交旅集团市场推广部）参加评选。未按时送达的设计稿件及产品实物，将不参加此次评选。</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联系人：李杰，联系电话：13996776566。</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参赛者需留存参赛产品源文件。作品入选后参赛者需提供矢量图形源文件和所用到</w:t>
      </w:r>
      <w:r>
        <w:rPr>
          <w:rFonts w:ascii="Times New Roman" w:eastAsia="方正仿宋_GBK" w:cs="Times New Roman" w:hAnsi="Times New Roman"/>
          <w:sz w:val="32"/>
          <w:szCs w:val="32"/>
        </w:rPr>
        <w:t>的字体（如AI、PSD、CDR），如不能提供的，则该奖项无效。</w:t>
      </w:r>
    </w:p>
    <w:p>
      <w:pPr>
        <w:overflowPunct w:val="0"/>
        <w:spacing w:line="579" w:lineRule="exact"/>
        <w:ind w:firstLineChars="200" w:firstLine="640"/>
        <w:rPr>
          <w:rFonts w:ascii="Times New Roman" w:eastAsia="方正黑体_GBK" w:cs="Times New Roman" w:hAnsi="Times New Roman"/>
          <w:sz w:val="32"/>
          <w:szCs w:val="32"/>
        </w:rPr>
      </w:pPr>
      <w:r>
        <w:rPr>
          <w:rFonts w:ascii="Times New Roman" w:eastAsia="方正黑体_GBK" w:cs="Times New Roman" w:hAnsi="Times New Roman"/>
          <w:sz w:val="32"/>
          <w:szCs w:val="32"/>
        </w:rPr>
        <w:t>七、奖项设置</w:t>
      </w:r>
    </w:p>
    <w:p>
      <w:pPr>
        <w:overflowPunct w:val="0"/>
        <w:spacing w:line="579" w:lineRule="exact"/>
        <w:ind w:firstLineChars="200" w:firstLine="620"/>
        <w:rPr>
          <w:rFonts w:ascii="Times New Roman" w:eastAsia="方正仿宋_GBK" w:cs="Times New Roman" w:hAnsi="Times New Roman"/>
          <w:spacing w:val="-5"/>
          <w:sz w:val="32"/>
          <w:szCs w:val="32"/>
        </w:rPr>
      </w:pPr>
      <w:r>
        <w:rPr>
          <w:rFonts w:ascii="方正仿宋_GBK" w:eastAsia="方正仿宋_GBK" w:cs="方正仿宋_GBK" w:hAnsi="方正仿宋_GBK" w:hint="eastAsia"/>
          <w:spacing w:val="-5"/>
          <w:sz w:val="32"/>
          <w:szCs w:val="32"/>
        </w:rPr>
        <w:t>“</w:t>
      </w:r>
      <w:r>
        <w:rPr>
          <w:rFonts w:ascii="Times New Roman" w:eastAsia="方正仿宋_GBK" w:cs="Times New Roman" w:hAnsi="Times New Roman"/>
          <w:spacing w:val="-5"/>
          <w:sz w:val="32"/>
          <w:szCs w:val="32"/>
        </w:rPr>
        <w:t>IP</w:t>
      </w:r>
      <w:r>
        <w:rPr>
          <w:rFonts w:ascii="方正仿宋_GBK" w:eastAsia="方正仿宋_GBK" w:cs="方正仿宋_GBK" w:hAnsi="方正仿宋_GBK" w:hint="eastAsia"/>
          <w:spacing w:val="-5"/>
          <w:sz w:val="32"/>
          <w:szCs w:val="32"/>
        </w:rPr>
        <w:t>·创未来”</w:t>
      </w:r>
      <w:r>
        <w:rPr>
          <w:rFonts w:ascii="方正仿宋_GBK" w:eastAsia="方正仿宋_GBK" w:cs="方正仿宋_GBK" w:hAnsi="方正仿宋_GBK" w:hint="eastAsia"/>
          <w:spacing w:val="-5"/>
          <w:sz w:val="32"/>
          <w:szCs w:val="32"/>
          <w:lang w:eastAsia="zh-CN"/>
        </w:rPr>
        <w:t>重庆</w:t>
      </w:r>
      <w:r>
        <w:rPr>
          <w:rFonts w:ascii="方正仿宋_GBK" w:eastAsia="方正仿宋_GBK" w:cs="方正仿宋_GBK" w:hAnsi="方正仿宋_GBK" w:hint="eastAsia"/>
          <w:spacing w:val="-5"/>
          <w:sz w:val="32"/>
          <w:szCs w:val="32"/>
        </w:rPr>
        <w:t>艺术版权季暨</w:t>
      </w:r>
      <w:r>
        <w:rPr>
          <w:rFonts w:ascii="方正仿宋_GBK" w:eastAsia="方正仿宋_GBK" w:cs="方正仿宋_GBK" w:hAnsi="方正仿宋_GBK" w:hint="eastAsia"/>
          <w:sz w:val="32"/>
          <w:szCs w:val="32"/>
          <w:lang w:bidi="ar-SA"/>
        </w:rPr>
        <w:t>“洞梁谷”杯涪陵文创设计大</w:t>
      </w:r>
      <w:r>
        <w:rPr>
          <w:rFonts w:ascii="Times New Roman" w:eastAsia="方正仿宋_GBK" w:cs="Times New Roman" w:hAnsi="Times New Roman"/>
          <w:sz w:val="32"/>
          <w:szCs w:val="32"/>
          <w:lang w:bidi="ar-SA"/>
        </w:rPr>
        <w:t>赛奖金设置：</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一等奖1名  奖金 20000元  获奖证书</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二等奖2名  奖金 10000元  获奖证书</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三等奖3名  奖金 5000元   获奖证书</w:t>
      </w:r>
    </w:p>
    <w:p>
      <w:pPr>
        <w:overflowPunct w:val="0"/>
        <w:spacing w:line="579"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优秀奖10名 奖金 2000元   获奖证书</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以上奖金金额皆为税前金额，本次大赛奖金将按国家税法相关规定标准代扣代缴后发放。</w:t>
      </w:r>
    </w:p>
    <w:p>
      <w:pPr>
        <w:overflowPunct w:val="0"/>
        <w:spacing w:line="579" w:lineRule="exact"/>
        <w:ind w:firstLineChars="200" w:firstLine="640"/>
        <w:rPr>
          <w:rFonts w:ascii="Times New Roman" w:eastAsia="方正黑体_GBK" w:cs="Times New Roman" w:hAnsi="Times New Roman"/>
          <w:sz w:val="32"/>
          <w:szCs w:val="32"/>
          <w:lang w:bidi="ar-SA"/>
        </w:rPr>
      </w:pPr>
      <w:r>
        <w:rPr>
          <w:rFonts w:ascii="Times New Roman" w:eastAsia="方正黑体_GBK" w:cs="Times New Roman" w:hAnsi="Times New Roman"/>
          <w:sz w:val="32"/>
          <w:szCs w:val="32"/>
          <w:lang w:bidi="ar-SA"/>
        </w:rPr>
        <w:t>八、相关声明</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（一）主办方及承办方拥有对全部参赛作品进行展示、报道、宣传及用于市场活动的权利。</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（二）获奖作品在奖金发放后，知识产权归属于主办方重庆市涪陵交通旅游建设投资集团有限公司（以</w:t>
      </w:r>
      <w:r>
        <w:rPr>
          <w:rFonts w:ascii="方正仿宋_GBK" w:eastAsia="方正仿宋_GBK" w:cs="方正仿宋_GBK" w:hAnsi="方正仿宋_GBK" w:hint="eastAsia"/>
          <w:sz w:val="32"/>
          <w:szCs w:val="32"/>
          <w:lang w:bidi="ar-SA"/>
        </w:rPr>
        <w:t>下简称“交旅集团”）</w:t>
      </w:r>
      <w:r>
        <w:rPr>
          <w:rFonts w:ascii="Times New Roman" w:eastAsia="方正仿宋_GBK" w:cs="Times New Roman" w:hAnsi="Times New Roman"/>
          <w:sz w:val="32"/>
          <w:szCs w:val="32"/>
          <w:lang w:bidi="ar-SA"/>
        </w:rPr>
        <w:t>所有。获奖参赛者、企业、团队需协助主办方签署《知识产权归属协议》，主办方交旅集团享有对相应设计方案进行再设计、生产、销售、展示、出版等全部权益。作者不得将此权利再次授权或转让给任何其他个人或机构，作者保留对其作品的署名权。如获奖者放弃履行相关授权义务，则视为主动放弃相应奖项。</w:t>
      </w:r>
    </w:p>
    <w:p>
      <w:pPr>
        <w:overflowPunct w:val="0"/>
        <w:spacing w:line="579"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（三）参赛作品必须为作者原创作品，凡涉嫌抄袭他人作品及知识产权有争议的参赛作品一律取消评选资格。所产生的法律责任由参赛作品提供作者自负，与本次活动主办方单位无关。</w:t>
      </w:r>
    </w:p>
    <w:p>
      <w:pPr>
        <w:overflowPunct w:val="0"/>
        <w:spacing w:line="579" w:lineRule="exact"/>
        <w:jc w:val="center"/>
        <w:rPr>
          <w:rFonts w:ascii="方正小标宋_GBK" w:eastAsia="方正小标宋_GBK" w:cs="方正小标宋_GBK" w:hAnsi="方正小标宋_GBK" w:hint="eastAsia"/>
          <w:spacing w:val="-28"/>
          <w:sz w:val="44"/>
          <w:szCs w:val="44"/>
          <w:lang w:bidi="ar-SA"/>
        </w:rPr>
      </w:pPr>
      <w:r>
        <w:rPr>
          <w:rFonts w:ascii="Times New Roman" w:eastAsia="方正仿宋简体" w:cs="Times New Roman" w:hAnsi="Times New Roman"/>
          <w:sz w:val="32"/>
          <w:szCs w:val="32"/>
          <w:lang w:bidi="ar-SA"/>
        </w:rPr>
        <w:br w:type="page"/>
      </w:r>
      <w:bookmarkStart w:id="7" w:name="OLE_LINK16"/>
      <w:bookmarkStart w:id="8" w:name="OLE_LINK15"/>
      <w:r>
        <w:rPr>
          <w:rFonts w:ascii="方正小标宋_GBK" w:eastAsia="方正小标宋_GBK" w:cs="方正小标宋_GBK" w:hAnsi="方正小标宋_GBK" w:hint="eastAsia"/>
          <w:spacing w:val="-28"/>
          <w:sz w:val="44"/>
          <w:szCs w:val="44"/>
          <w:lang w:bidi="ar-SA"/>
        </w:rPr>
        <w:t>“IP·创未来”</w:t>
      </w:r>
      <w:r>
        <w:rPr>
          <w:rFonts w:ascii="方正小标宋_GBK" w:eastAsia="方正小标宋_GBK" w:cs="方正小标宋_GBK" w:hAnsi="方正小标宋_GBK" w:hint="eastAsia"/>
          <w:spacing w:val="-28"/>
          <w:sz w:val="44"/>
          <w:szCs w:val="44"/>
          <w:lang w:eastAsia="zh-CN" w:bidi="ar-SA"/>
        </w:rPr>
        <w:t>重庆</w:t>
      </w:r>
      <w:r>
        <w:rPr>
          <w:rFonts w:ascii="方正小标宋_GBK" w:eastAsia="方正小标宋_GBK" w:cs="方正小标宋_GBK" w:hAnsi="方正小标宋_GBK" w:hint="eastAsia"/>
          <w:spacing w:val="-28"/>
          <w:sz w:val="44"/>
          <w:szCs w:val="44"/>
          <w:lang w:bidi="ar-SA"/>
        </w:rPr>
        <w:t>艺术版权季暨“洞梁谷”杯</w:t>
      </w:r>
    </w:p>
    <w:p>
      <w:pPr>
        <w:overflowPunct w:val="0"/>
        <w:spacing w:line="579" w:lineRule="exact"/>
        <w:jc w:val="center"/>
        <w:rPr>
          <w:rFonts w:ascii="Times New Roman" w:eastAsia="方正仿宋简体" w:cs="Times New Roman" w:hAnsi="Times New Roman"/>
          <w:spacing w:val="-28"/>
          <w:sz w:val="32"/>
          <w:szCs w:val="32"/>
          <w:lang w:bidi="ar-SA"/>
        </w:rPr>
      </w:pPr>
      <w:r>
        <w:rPr>
          <w:rFonts w:ascii="方正小标宋_GBK" w:eastAsia="方正小标宋_GBK" w:cs="方正小标宋_GBK" w:hAnsi="方正小标宋_GBK" w:hint="eastAsia"/>
          <w:spacing w:val="-28"/>
          <w:sz w:val="44"/>
          <w:szCs w:val="44"/>
          <w:lang w:bidi="ar-SA"/>
        </w:rPr>
        <w:t>涪陵</w:t>
      </w:r>
      <w:r>
        <w:rPr>
          <w:rFonts w:ascii="Times New Roman" w:eastAsia="方正小标宋_GBK" w:cs="Times New Roman" w:hAnsi="Times New Roman"/>
          <w:spacing w:val="-28"/>
          <w:sz w:val="44"/>
          <w:szCs w:val="44"/>
          <w:lang w:bidi="ar-SA"/>
        </w:rPr>
        <w:t>文创设计大赛</w:t>
      </w:r>
      <w:bookmarkEnd w:id="7"/>
      <w:bookmarkEnd w:id="8"/>
      <w:r>
        <w:rPr>
          <w:rFonts w:ascii="Times New Roman" w:eastAsia="方正小标宋_GBK" w:cs="Times New Roman" w:hAnsi="Times New Roman"/>
          <w:spacing w:val="-28"/>
          <w:sz w:val="44"/>
          <w:szCs w:val="44"/>
          <w:lang w:bidi="ar-SA"/>
        </w:rPr>
        <w:t>参赛产品报名表</w:t>
      </w:r>
    </w:p>
    <w:p>
      <w:pPr>
        <w:snapToGrid w:val="0"/>
        <w:spacing w:line="572" w:lineRule="exact"/>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参赛人（单位）：              联系电话：</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790"/>
        <w:gridCol w:w="2552"/>
        <w:gridCol w:w="1984"/>
        <w:gridCol w:w="2467"/>
      </w:tblGrid>
      <w:tr>
        <w:tc>
          <w:tcPr>
            <w:tcW w:w="1790" w:type="dxa"/>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产品名称</w:t>
            </w:r>
          </w:p>
        </w:tc>
        <w:tc>
          <w:tcPr>
            <w:tcW w:w="7003" w:type="dxa"/>
            <w:gridSpan w:val="3"/>
          </w:tcPr>
          <w:p>
            <w:pPr>
              <w:snapToGrid w:val="0"/>
              <w:spacing w:line="572" w:lineRule="exact"/>
              <w:rPr>
                <w:rFonts w:ascii="Times New Roman" w:eastAsia="方正仿宋_GBK" w:cs="Times New Roman" w:hAnsi="Times New Roman"/>
                <w:sz w:val="28"/>
                <w:szCs w:val="28"/>
                <w:lang w:bidi="ar-SA"/>
              </w:rPr>
            </w:pPr>
          </w:p>
        </w:tc>
      </w:tr>
      <w:tr>
        <w:tc>
          <w:tcPr>
            <w:tcW w:w="1790" w:type="dxa"/>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产品类别</w:t>
            </w:r>
          </w:p>
        </w:tc>
        <w:tc>
          <w:tcPr>
            <w:tcW w:w="2552"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c>
          <w:tcPr>
            <w:tcW w:w="1984" w:type="dxa"/>
            <w:tcBorders>
              <w:left w:val="single" w:sz="4" w:space="0" w:color="auto"/>
            </w:tcBorders>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主要材质</w:t>
            </w:r>
          </w:p>
        </w:tc>
        <w:tc>
          <w:tcPr>
            <w:tcW w:w="2467"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r>
      <w:tr>
        <w:tc>
          <w:tcPr>
            <w:tcW w:w="1790" w:type="dxa"/>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量产成本</w:t>
            </w:r>
          </w:p>
        </w:tc>
        <w:tc>
          <w:tcPr>
            <w:tcW w:w="2552"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c>
          <w:tcPr>
            <w:tcW w:w="1984" w:type="dxa"/>
            <w:tcBorders>
              <w:left w:val="single" w:sz="4" w:space="0" w:color="auto"/>
            </w:tcBorders>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建议零售价</w:t>
            </w:r>
          </w:p>
        </w:tc>
        <w:tc>
          <w:tcPr>
            <w:tcW w:w="2467"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r>
      <w:tr>
        <w:tc>
          <w:tcPr>
            <w:tcW w:w="1790" w:type="dxa"/>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生产厂家</w:t>
            </w:r>
          </w:p>
        </w:tc>
        <w:tc>
          <w:tcPr>
            <w:tcW w:w="2552"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c>
          <w:tcPr>
            <w:tcW w:w="1984" w:type="dxa"/>
            <w:tcBorders>
              <w:left w:val="single" w:sz="4" w:space="0" w:color="auto"/>
            </w:tcBorders>
          </w:tcPr>
          <w:p>
            <w:pPr>
              <w:snapToGrid w:val="0"/>
              <w:spacing w:line="572" w:lineRule="exact"/>
              <w:jc w:val="center"/>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厂家联系方式</w:t>
            </w:r>
          </w:p>
        </w:tc>
        <w:tc>
          <w:tcPr>
            <w:tcW w:w="2467" w:type="dxa"/>
            <w:tcBorders>
              <w:left w:val="single" w:sz="4" w:space="0" w:color="auto"/>
            </w:tcBorders>
          </w:tcPr>
          <w:p>
            <w:pPr>
              <w:snapToGrid w:val="0"/>
              <w:spacing w:line="572" w:lineRule="exact"/>
              <w:rPr>
                <w:rFonts w:ascii="Times New Roman" w:eastAsia="方正仿宋_GBK" w:cs="Times New Roman" w:hAnsi="Times New Roman"/>
                <w:sz w:val="28"/>
                <w:szCs w:val="28"/>
                <w:lang w:bidi="ar-SA"/>
              </w:rPr>
            </w:pPr>
          </w:p>
        </w:tc>
      </w:tr>
      <w:tr>
        <w:trPr>
          <w:trHeight w:val="7221"/>
        </w:trPr>
        <w:tc>
          <w:tcPr>
            <w:tcW w:w="8793" w:type="dxa"/>
            <w:gridSpan w:val="4"/>
          </w:tcPr>
          <w:p>
            <w:pPr>
              <w:snapToGrid w:val="0"/>
              <w:spacing w:line="572" w:lineRule="exact"/>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设计说明（阐述设计理念、创意来源、产品</w:t>
            </w:r>
            <w:r>
              <w:rPr>
                <w:rFonts w:ascii="Times New Roman" w:eastAsia="方正仿宋_GBK" w:cs="Times New Roman" w:hAnsi="Times New Roman"/>
                <w:sz w:val="28"/>
                <w:szCs w:val="28"/>
              </w:rPr>
              <w:t>功能等300字以内</w:t>
            </w:r>
            <w:r>
              <w:rPr>
                <w:rFonts w:ascii="Times New Roman" w:eastAsia="方正仿宋_GBK" w:cs="Times New Roman" w:hAnsi="Times New Roman"/>
                <w:sz w:val="28"/>
                <w:szCs w:val="28"/>
                <w:lang w:bidi="ar-SA"/>
              </w:rPr>
              <w:t>）：</w:t>
            </w: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p>
            <w:pPr>
              <w:snapToGrid w:val="0"/>
              <w:spacing w:line="572" w:lineRule="exact"/>
              <w:rPr>
                <w:rFonts w:ascii="Times New Roman" w:eastAsia="方正仿宋_GBK" w:cs="Times New Roman" w:hAnsi="Times New Roman"/>
                <w:sz w:val="28"/>
                <w:szCs w:val="28"/>
                <w:lang w:bidi="ar-SA"/>
              </w:rPr>
            </w:pPr>
          </w:p>
        </w:tc>
      </w:tr>
    </w:tbl>
    <w:p>
      <w:pPr>
        <w:overflowPunct w:val="0"/>
        <w:spacing w:line="572" w:lineRule="exact"/>
        <w:rPr>
          <w:rFonts w:ascii="Times New Roman" w:eastAsia="方正仿宋_GBK" w:cs="Times New Roman" w:hAnsi="Times New Roman"/>
          <w:sz w:val="28"/>
          <w:szCs w:val="28"/>
          <w:lang w:bidi="ar-SA"/>
        </w:rPr>
      </w:pPr>
      <w:r>
        <w:rPr>
          <w:rFonts w:ascii="Times New Roman" w:eastAsia="方正仿宋_GBK" w:cs="Times New Roman" w:hAnsi="Times New Roman"/>
          <w:sz w:val="28"/>
          <w:szCs w:val="28"/>
          <w:lang w:bidi="ar-SA"/>
        </w:rPr>
        <w:t>注：须报送设计的文创产品</w:t>
      </w:r>
      <w:r>
        <w:rPr>
          <w:rFonts w:ascii="Times New Roman" w:eastAsia="方正仿宋_GBK" w:cs="Times New Roman" w:hAnsi="Times New Roman"/>
          <w:sz w:val="28"/>
          <w:szCs w:val="28"/>
        </w:rPr>
        <w:t>实物（至少1件/套）和参赛产品知识产权承诺书等相关资质证明文件（JPG格</w:t>
      </w:r>
      <w:r>
        <w:rPr>
          <w:rFonts w:ascii="Times New Roman" w:eastAsia="方正仿宋_GBK" w:cs="Times New Roman" w:hAnsi="Times New Roman"/>
          <w:sz w:val="28"/>
          <w:szCs w:val="28"/>
          <w:lang w:bidi="ar-SA"/>
        </w:rPr>
        <w:t>式）。</w:t>
      </w:r>
    </w:p>
    <w:p>
      <w:pPr>
        <w:spacing w:line="572" w:lineRule="exact"/>
        <w:jc w:val="center"/>
        <w:rPr>
          <w:rFonts w:ascii="Times New Roman" w:eastAsia="方正小标宋_GBK" w:cs="Times New Roman" w:hAnsi="Times New Roman"/>
          <w:sz w:val="44"/>
          <w:szCs w:val="44"/>
          <w:lang w:bidi="ar-SA"/>
        </w:rPr>
      </w:pPr>
      <w:r>
        <w:rPr>
          <w:rFonts w:ascii="Times New Roman" w:eastAsia="方正小标宋_GBK" w:cs="Times New Roman" w:hAnsi="Times New Roman"/>
          <w:sz w:val="44"/>
          <w:szCs w:val="44"/>
          <w:lang w:bidi="ar-SA"/>
        </w:rPr>
        <w:t>独立创作承诺书</w:t>
      </w:r>
    </w:p>
    <w:p>
      <w:pPr>
        <w:overflowPunct w:val="0"/>
        <w:spacing w:line="572" w:lineRule="exact"/>
        <w:ind w:firstLineChars="200" w:firstLine="640"/>
        <w:rPr>
          <w:rFonts w:ascii="Times New Roman" w:eastAsia="方正仿宋_GBK" w:cs="Times New Roman" w:hAnsi="Times New Roman"/>
          <w:sz w:val="32"/>
          <w:szCs w:val="32"/>
          <w:lang w:bidi="ar-SA"/>
        </w:rPr>
      </w:pPr>
    </w:p>
    <w:p>
      <w:pPr>
        <w:overflowPunct w:val="0"/>
        <w:spacing w:line="572" w:lineRule="exact"/>
        <w:ind w:firstLineChars="200" w:firstLine="640"/>
        <w:rPr>
          <w:rFonts w:ascii="Times New Roman" w:eastAsia="方正仿宋_GBK" w:cs="Times New Roman" w:hAnsi="Times New Roman"/>
          <w:sz w:val="32"/>
          <w:szCs w:val="32"/>
          <w:lang w:bidi="ar-SA"/>
        </w:rPr>
      </w:pPr>
      <w:r>
        <w:rPr>
          <w:rFonts w:ascii="Times New Roman" w:eastAsia="方正仿宋_GBK" w:cs="Times New Roman" w:hAnsi="Times New Roman"/>
          <w:sz w:val="32"/>
          <w:szCs w:val="32"/>
          <w:lang w:bidi="ar-SA"/>
        </w:rPr>
        <w:t xml:space="preserve">本人郑重承诺如下: </w:t>
      </w:r>
    </w:p>
    <w:p>
      <w:pPr>
        <w:numPr>
          <w:ilvl w:val="0"/>
          <w:numId w:val="1"/>
        </w:numPr>
        <w:overflowPunct w:val="0"/>
        <w:spacing w:line="572"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 xml:space="preserve">我/团队提交的文创参赛作品： </w:t>
      </w:r>
      <w:r>
        <w:rPr>
          <w:rFonts w:ascii="Times New Roman" w:eastAsia="方正仿宋_GBK" w:cs="Times New Roman" w:hAnsi="Times New Roman"/>
          <w:sz w:val="32"/>
          <w:szCs w:val="32"/>
          <w:u w:val="single"/>
        </w:rPr>
        <w:t xml:space="preserve">                    </w:t>
      </w:r>
      <w:r>
        <w:rPr>
          <w:rFonts w:ascii="Times New Roman" w:eastAsia="方正仿宋_GBK" w:cs="Times New Roman" w:hAnsi="Times New Roman"/>
          <w:sz w:val="32"/>
          <w:szCs w:val="32"/>
        </w:rPr>
        <w:t>，为本人/本团队独立原创设计并制作完成，未抄袭、剽窃或侵犯任何第三方的知识产权或其他合法权益，且知识产权无争议。如参赛作品涉嫌抄袭或知识产权有争议，本人同意取消评选资格，并承担由此产生的全部法律责任。该法律责任与本次活动主办方单位无关。</w:t>
      </w:r>
    </w:p>
    <w:p>
      <w:pPr>
        <w:numPr>
          <w:ilvl w:val="0"/>
          <w:numId w:val="1"/>
        </w:numPr>
        <w:overflowPunct w:val="0"/>
        <w:spacing w:line="572"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我/团队同意，主办方及承办方拥有对本次提交的全部参赛作品进行展示、报道、宣传及用于市场活动的权利。</w:t>
      </w:r>
    </w:p>
    <w:p>
      <w:pPr>
        <w:numPr>
          <w:ilvl w:val="0"/>
          <w:numId w:val="1"/>
        </w:numPr>
        <w:overflowPunct w:val="0"/>
        <w:spacing w:line="572" w:lineRule="exact"/>
        <w:ind w:left="0"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我/团队同意，若本人的参赛作品获奖，则在奖金发放后，该作品的知识产权归属于主办方交旅集团所有。本人需协助主办方签署《知识产权归属协议》，并同意主办方交旅集团享有对相应设计方案进行再设计、生产、销售、展示、出版等全部权益。本人承诺不得将此权利再次授权或转让给任何其他个人或机构，仅保留对作品的署名权。如本人放弃履行相关授权义务，则视为主动放弃相应奖项。</w:t>
      </w:r>
    </w:p>
    <w:p>
      <w:pPr>
        <w:overflowPunct w:val="0"/>
        <w:spacing w:line="572" w:lineRule="exact"/>
        <w:ind w:firstLineChars="200" w:firstLine="640"/>
        <w:rPr>
          <w:rFonts w:ascii="Times New Roman" w:eastAsia="方正仿宋_GBK" w:cs="Times New Roman" w:hAnsi="Times New Roman"/>
          <w:sz w:val="32"/>
          <w:szCs w:val="32"/>
        </w:rPr>
      </w:pPr>
    </w:p>
    <w:p>
      <w:pPr>
        <w:snapToGrid w:val="0"/>
        <w:spacing w:line="572" w:lineRule="exact"/>
        <w:ind w:firstLineChars="1461" w:firstLine="4675"/>
        <w:rPr>
          <w:rFonts w:ascii="Times New Roman" w:eastAsia="方正仿宋_GBK" w:cs="Times New Roman" w:hAnsi="Times New Roman"/>
          <w:sz w:val="32"/>
          <w:szCs w:val="32"/>
        </w:rPr>
      </w:pPr>
      <w:r>
        <w:rPr>
          <w:rFonts w:ascii="Times New Roman" w:eastAsia="方正仿宋_GBK" w:cs="Times New Roman" w:hAnsi="Times New Roman"/>
          <w:sz w:val="32"/>
          <w:szCs w:val="32"/>
        </w:rPr>
        <w:t>承诺人：</w:t>
      </w:r>
    </w:p>
    <w:p>
      <w:pPr>
        <w:snapToGrid w:val="0"/>
        <w:spacing w:line="572" w:lineRule="exact"/>
        <w:ind w:firstLineChars="1594" w:firstLine="5101"/>
        <w:rPr>
          <w:rFonts w:ascii="Times New Roman" w:eastAsia="方正仿宋_GBK" w:cs="Times New Roman" w:hAnsi="Times New Roman"/>
          <w:sz w:val="32"/>
          <w:szCs w:val="32"/>
        </w:rPr>
      </w:pPr>
      <w:r>
        <w:rPr>
          <w:rFonts w:ascii="Times New Roman" w:eastAsia="方正仿宋_GBK" w:cs="Times New Roman" w:hAnsi="Times New Roman"/>
          <w:sz w:val="32"/>
          <w:szCs w:val="32"/>
        </w:rPr>
        <w:t>2025年  月  日</w:t>
      </w:r>
    </w:p>
    <w:p>
      <w:pPr>
        <w:snapToGrid w:val="0"/>
        <w:spacing w:line="572" w:lineRule="exact"/>
        <w:ind w:firstLineChars="1594" w:firstLine="5101"/>
        <w:rPr>
          <w:rFonts w:ascii="Times New Roman" w:eastAsia="方正仿宋_GBK" w:cs="Times New Roman" w:hAnsi="Times New Roman"/>
          <w:sz w:val="32"/>
          <w:szCs w:val="32"/>
        </w:rPr>
      </w:pPr>
    </w:p>
    <w:p>
      <w:pPr>
        <w:snapToGrid w:val="0"/>
        <w:spacing w:line="572" w:lineRule="exact"/>
        <w:ind w:left="0"/>
        <w:jc w:val="center"/>
        <w:rPr>
          <w:rFonts w:ascii="方正小标宋_GBK" w:eastAsia="方正小标宋_GBK" w:cs="方正小标宋_GBK" w:hAnsi="方正小标宋_GBK" w:hint="eastAsia"/>
          <w:sz w:val="44"/>
          <w:szCs w:val="44"/>
        </w:rPr>
      </w:pPr>
      <w:r>
        <w:rPr>
          <w:rFonts w:ascii="方正小标宋_GBK" w:eastAsia="方正小标宋_GBK" w:cs="方正小标宋_GBK" w:hAnsi="方正小标宋_GBK" w:hint="eastAsia"/>
          <w:bCs/>
          <w:sz w:val="44"/>
          <w:szCs w:val="44"/>
          <w:lang w:bidi="ar-SA"/>
        </w:rPr>
        <w:t>“书书、香香”IP形象</w:t>
      </w:r>
    </w:p>
    <w:p>
      <w:pPr>
        <w:snapToGrid w:val="0"/>
        <w:spacing w:beforeAutospacing="0" w:afterAutospacing="0"/>
        <w:ind w:left="0"/>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drawing>
          <wp:inline distT="0" distB="0" distL="85725" distR="85725">
            <wp:extent cx="3636979" cy="6788517"/>
            <wp:effectExtent l="0" t="0" r="0" b="0"/>
            <wp:docPr id="2" name="图片 2"/>
            <wp:cNvGraphicFramePr>
              <a:graphicFrameLocks noChangeAspect="1"/>
            </wp:cNvGraphicFramePr>
            <a:graphic>
              <a:graphicData uri="http://schemas.openxmlformats.org/drawingml/2006/picture">
                <pic:pic>
                  <pic:nvPicPr>
                    <pic:cNvPr id="2" name="图片 2"/>
                    <pic:cNvPicPr/>
                  </pic:nvPicPr>
                  <pic:blipFill>
                    <a:blip r:embed="rId4"/>
                    <a:stretch>
                      <a:fillRect/>
                    </a:stretch>
                  </pic:blipFill>
                  <pic:spPr>
                    <a:xfrm rot="0">
                      <a:off x="0" y="0"/>
                      <a:ext cx="3636979" cy="6788517"/>
                    </a:xfrm>
                    <a:prstGeom prst="rect"/>
                    <a:noFill/>
                    <a:ln w="9525" cmpd="sng" cap="flat">
                      <a:noFill/>
                      <a:prstDash val="solid"/>
                      <a:miter/>
                    </a:ln>
                  </pic:spPr>
                </pic:pic>
              </a:graphicData>
            </a:graphic>
          </wp:inline>
        </w:drawing>
      </w:r>
    </w:p>
    <w:p>
      <w:pPr>
        <w:snapToGrid w:val="0"/>
        <w:spacing w:beforeAutospacing="0" w:afterAutospacing="0"/>
        <w:ind w:left="0"/>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drawing>
          <wp:inline distT="0" distB="0" distL="85725" distR="85725">
            <wp:extent cx="3618444" cy="6549027"/>
            <wp:effectExtent l="0" t="0" r="0" b="0"/>
            <wp:docPr id="3" name="图片 3"/>
            <wp:cNvGraphicFramePr>
              <a:graphicFrameLocks noChangeAspect="1"/>
            </wp:cNvGraphicFramePr>
            <a:graphic>
              <a:graphicData uri="http://schemas.openxmlformats.org/drawingml/2006/picture">
                <pic:pic>
                  <pic:nvPicPr>
                    <pic:cNvPr id="4" name="图片 4"/>
                    <pic:cNvPicPr/>
                  </pic:nvPicPr>
                  <pic:blipFill>
                    <a:blip r:embed="rId5"/>
                    <a:stretch>
                      <a:fillRect/>
                    </a:stretch>
                  </pic:blipFill>
                  <pic:spPr>
                    <a:xfrm rot="0">
                      <a:off x="0" y="0"/>
                      <a:ext cx="3618444" cy="6549027"/>
                    </a:xfrm>
                    <a:prstGeom prst="rect"/>
                    <a:noFill/>
                    <a:ln w="9525" cmpd="sng" cap="flat">
                      <a:noFill/>
                      <a:prstDash val="solid"/>
                      <a:miter/>
                    </a:ln>
                  </pic:spPr>
                </pic:pic>
              </a:graphicData>
            </a:graphic>
          </wp:inline>
        </w:drawing>
      </w:r>
    </w:p>
    <w:sectPr>
      <w:footerReference w:type="default" r:id="rId2"/>
      <w:footerReference w:type="even" r:id="rId3"/>
      <w:pgSz w:w="11906" w:h="16838"/>
      <w:pgMar w:top="2098" w:right="1531" w:bottom="1984" w:left="1531" w:header="851" w:footer="1417"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楷体_GBK">
    <w:panose1 w:val="03000509000000000000"/>
    <w:charset w:val="86"/>
    <w:family w:val="auto"/>
    <w:pitch w:val="variable"/>
    <w:sig w:usb0="00000001" w:usb1="080E0000" w:usb2="00000000" w:usb3="00000000" w:csb0="00040000" w:csb1="00000000"/>
  </w:font>
  <w:font w:name="方正楷体_GB2312">
    <w:altName w:val="方正楷体_GBK"/>
    <w:panose1 w:val="02000000000000000000"/>
    <w:charset w:val="86"/>
    <w:family w:val="auto"/>
    <w:pitch w:val="variable"/>
    <w:sig w:usb0="A00002BF" w:usb1="184F6CFA" w:usb2="00000012" w:usb3="00000000" w:csb0="00040001" w:csb1="00000000"/>
  </w:font>
  <w:font w:name="方正仿宋简体">
    <w:altName w:val="方正仿宋_GBK"/>
    <w:panose1 w:val="00000000000000000000"/>
    <w:charset w:val="86"/>
    <w:family w:val="auto"/>
    <w:pitch w:val="variable"/>
    <w:sig w:usb0="00000000" w:usb1="00000000" w:usb2="00000012" w:usb3="00000000" w:csb0="00040001" w:csb1="00000000"/>
  </w:font>
  <w:font w:name="宋体">
    <w:altName w:val="华文宋体"/>
    <w:panose1 w:val="02010600030101010101"/>
    <w:charset w:val="86"/>
    <w:family w:val="auto"/>
    <w:pitch w:val="variable"/>
    <w:sig w:usb0="00000003" w:usb1="288F0000" w:usb2="00000006" w:usb3="00000000" w:csb0="00040001" w:csb1="00000000"/>
  </w:font>
  <w:font w:name="Lucida Sans">
    <w:altName w:val="DejaVu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right"/>
      <w:rPr>
        <w:rStyle w:val="0"/>
        <w:sz w:val="28"/>
        <w:szCs w:val="28"/>
      </w:rPr>
    </w:pPr>
    <w:r>
      <w:rPr>
        <w:rStyle w:val="0"/>
        <w:sz w:val="28"/>
        <w:szCs w:val="28"/>
      </w:rPr>
      <w:t>—</w:t>
    </w:r>
    <w:r>
      <w:rPr>
        <w:sz w:val="28"/>
        <w:szCs w:val="28"/>
      </w:rPr>
      <w:fldChar w:fldCharType="begin"/>
    </w:r>
    <w:r>
      <w:rPr>
        <w:rStyle w:val="0"/>
        <w:sz w:val="28"/>
        <w:szCs w:val="28"/>
      </w:rPr>
      <w:instrText xml:space="preserve">PAGE  </w:instrText>
    </w:r>
    <w:r>
      <w:rPr>
        <w:sz w:val="28"/>
        <w:szCs w:val="28"/>
      </w:rPr>
      <w:fldChar w:fldCharType="separate"/>
    </w:r>
    <w:r>
      <w:rPr>
        <w:rStyle w:val="0"/>
        <w:sz w:val="28"/>
        <w:szCs w:val="28"/>
      </w:rPr>
      <w:t>5</w:t>
    </w:r>
    <w:r>
      <w:rPr>
        <w:sz w:val="28"/>
        <w:szCs w:val="28"/>
      </w:rPr>
      <w:fldChar w:fldCharType="end"/>
    </w:r>
    <w:r>
      <w:rPr>
        <w:rStyle w:val="0"/>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rPr>
        <w:rStyle w:val="0"/>
        <w:sz w:val="28"/>
        <w:szCs w:val="28"/>
      </w:rPr>
    </w:pPr>
    <w:r>
      <w:rPr>
        <w:rStyle w:val="0"/>
        <w:sz w:val="28"/>
        <w:szCs w:val="28"/>
      </w:rPr>
      <w:t>—</w:t>
    </w:r>
    <w:r>
      <w:rPr>
        <w:sz w:val="28"/>
        <w:szCs w:val="28"/>
      </w:rPr>
      <w:fldChar w:fldCharType="begin"/>
    </w:r>
    <w:r>
      <w:rPr>
        <w:rStyle w:val="0"/>
        <w:sz w:val="28"/>
        <w:szCs w:val="28"/>
      </w:rPr>
      <w:instrText xml:space="preserve">PAGE  </w:instrText>
    </w:r>
    <w:r>
      <w:rPr>
        <w:sz w:val="28"/>
        <w:szCs w:val="28"/>
      </w:rPr>
      <w:fldChar w:fldCharType="separate"/>
    </w:r>
    <w:r>
      <w:rPr>
        <w:rStyle w:val="0"/>
        <w:sz w:val="28"/>
        <w:szCs w:val="28"/>
      </w:rPr>
      <w:t>4</w:t>
    </w:r>
    <w:r>
      <w:rPr>
        <w:sz w:val="28"/>
        <w:szCs w:val="28"/>
      </w:rPr>
      <w:fldChar w:fldCharType="end"/>
    </w:r>
    <w:r>
      <w:rPr>
        <w:rStyle w:val="0"/>
        <w:sz w:val="28"/>
        <w:szCs w:val="28"/>
      </w:rPr>
      <w:t>—</w: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D0C6ECA2"/>
    <w:multiLevelType w:val="singleLevel"/>
    <w:tmpl w:val="D0C6ECA2"/>
    <w:lvl w:ilvl="0">
      <w:start w:val="1"/>
      <w:numFmt w:val="decimal"/>
      <w:lvlRestart w:val="0"/>
      <w:suff w:val="space"/>
      <w:lvlText w:val="%1."/>
      <w:lvlJc w:val="left"/>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doNotDisplayPageBoundaries/>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compressPunctuation"/>
  <w:compat>
    <w:balanceSingleByteDoubleByteWidth/>
    <w:ulTrailSpace/>
    <w:doNotExpandShiftReturn/>
    <w:adjustLineHeightInTabl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header"/>
    <w:qFormat/>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customStyle="1" w:styleId="16">
    <w:name w:val="标题 11"/>
    <w:qFormat/>
    <w:basedOn w:val="0"/>
    <w:pPr>
      <w:keepNext/>
      <w:keepLines/>
      <w:widowControl w:val="0"/>
      <w:spacing w:before="340" w:after="330" w:line="578" w:lineRule="auto"/>
      <w:outlineLvl w:val="0"/>
    </w:pPr>
    <w:rPr>
      <w:b/>
      <w:bCs/>
      <w:kern w:val="44"/>
      <w:sz w:val="44"/>
      <w:szCs w:val="44"/>
    </w:rPr>
  </w:style>
  <w:style w:type="paragraph" w:customStyle="1" w:styleId="17">
    <w:name w:val="标题 21"/>
    <w:qFormat/>
    <w:basedOn w:val="0"/>
    <w:pPr>
      <w:keepNext/>
      <w:keepLines/>
      <w:widowControl w:val="0"/>
      <w:spacing w:before="260" w:after="260" w:line="415" w:lineRule="auto"/>
      <w:outlineLvl w:val="1"/>
    </w:pPr>
    <w:rPr>
      <w:rFonts w:ascii="Times New Roman" w:eastAsia="黑体" w:hAnsi="Times New Roman"/>
      <w:b/>
      <w:bCs/>
      <w:sz w:val="32"/>
      <w:szCs w:val="32"/>
    </w:rPr>
  </w:style>
  <w:style w:type="paragraph" w:customStyle="1" w:styleId="18">
    <w:name w:val="标题 31"/>
    <w:qFormat/>
    <w:basedOn w:val="0"/>
    <w:pPr>
      <w:keepNext/>
      <w:keepLines/>
      <w:widowControl w:val="0"/>
      <w:spacing w:before="260" w:after="260" w:line="415" w:lineRule="auto"/>
      <w:outlineLvl w:val="2"/>
    </w:pPr>
    <w:rPr>
      <w:b/>
      <w:bCs/>
      <w:sz w:val="32"/>
      <w:szCs w:val="32"/>
    </w:rPr>
  </w:style>
  <w:style w:type="paragraph" w:customStyle="1" w:styleId="19">
    <w:name w:val="批注文字1"/>
    <w:qFormat/>
    <w:basedOn w:val="0"/>
    <w:pPr>
      <w:jc w:val="left"/>
    </w:pPr>
    <w:rPr>
      <w:kern w:val="0"/>
      <w:sz w:val="24"/>
    </w:rPr>
  </w:style>
  <w:style w:type="paragraph" w:customStyle="1" w:styleId="20">
    <w:name w:val="批注框文本1"/>
    <w:qFormat/>
    <w:basedOn w:val="0"/>
    <w:rPr>
      <w:kern w:val="0"/>
      <w:sz w:val="2"/>
      <w:szCs w:val="20"/>
    </w:rPr>
  </w:style>
  <w:style w:type="paragraph" w:customStyle="1" w:styleId="21">
    <w:name w:val="页脚1"/>
    <w:qFormat/>
    <w:basedOn w:val="0"/>
    <w:pPr>
      <w:tabs>
        <w:tab w:val="center" w:pos="4153"/>
        <w:tab w:val="right" w:pos="8306"/>
      </w:tabs>
      <w:snapToGrid w:val="0"/>
      <w:jc w:val="left"/>
    </w:pPr>
    <w:rPr>
      <w:kern w:val="0"/>
      <w:sz w:val="18"/>
      <w:szCs w:val="18"/>
    </w:rPr>
  </w:style>
  <w:style w:type="paragraph" w:customStyle="1" w:styleId="22">
    <w:name w:val="页眉1"/>
    <w:qFormat/>
    <w:basedOn w:val="0"/>
    <w:pPr>
      <w:pBdr>
        <w:bottom w:val="single" w:sz="6" w:space="1" w:color="auto"/>
      </w:pBdr>
      <w:tabs>
        <w:tab w:val="center" w:pos="4153"/>
        <w:tab w:val="right" w:pos="8306"/>
      </w:tabs>
      <w:snapToGrid w:val="0"/>
      <w:jc w:val="center"/>
    </w:pPr>
    <w:rPr>
      <w:kern w:val="0"/>
      <w:sz w:val="18"/>
      <w:szCs w:val="18"/>
    </w:rPr>
  </w:style>
  <w:style w:type="paragraph" w:customStyle="1" w:styleId="23">
    <w:name w:val="普通(网站)1"/>
    <w:qFormat/>
    <w:basedOn w:val="0"/>
    <w:pPr>
      <w:widowControl/>
      <w:spacing w:before="100" w:beforeAutospacing="1" w:after="100" w:afterAutospacing="1"/>
      <w:jc w:val="left"/>
    </w:pPr>
    <w:rPr>
      <w:rFonts w:ascii="宋体"/>
      <w:kern w:val="0"/>
      <w:sz w:val="24"/>
      <w:lang w:bidi="ar-SA"/>
    </w:rPr>
  </w:style>
  <w:style w:type="paragraph" w:customStyle="1" w:styleId="24">
    <w:name w:val="批注主题1"/>
    <w:qFormat/>
    <w:basedOn w:val="19"/>
    <w:rPr>
      <w:b/>
      <w:bCs/>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1.png"/><Relationship Id="rId5" Type="http://schemas.openxmlformats.org/officeDocument/2006/relationships/image" Target="media/3.png"/><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customXml" Target="../customXml/item1.xml"/><Relationship Id="rId10"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B384C94-E0DD-4B22-956D-5762FB0E101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82</TotalTime>
  <Application>WPS_Yozo_Office9.0.5181.102ZH</Application>
  <Pages>11</Pages>
  <Words>0</Words>
  <Characters>2703</Characters>
  <Lines>0</Lines>
  <Paragraphs>86</Paragraphs>
  <CharactersWithSpaces>3605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张娜</dc:creator>
  <cp:lastModifiedBy>acer</cp:lastModifiedBy>
  <cp:revision>0</cp:revision>
  <cp:lastPrinted>2025-01-21T04:50:21Z</cp:lastPrinted>
  <dcterms:created xsi:type="dcterms:W3CDTF">2025-01-20T02:54:00Z</dcterms:created>
  <dcterms:modified xsi:type="dcterms:W3CDTF">2025-01-24T02:22:21Z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TemplateDocerSaveRecord">
    <vt:lpwstr>eyJoZGlkIjoiZmU5ZTY4MjNhZTc1MTFjN2E4MTBkZDc5ZWIyMmZmZTYiLCJ1c2VySWQiOiIxNjMxMTEyMDEyIn0=</vt:lpwstr>
  </property>
  <property fmtid="{D5CDD505-2E9C-101B-9397-08002B2CF9AE}" pid="3" name="KSOProductBuildVer">
    <vt:lpwstr>2052-12.1.0.19302</vt:lpwstr>
  </property>
  <property fmtid="{D5CDD505-2E9C-101B-9397-08002B2CF9AE}" pid="4" name="ICV">
    <vt:lpwstr>D9383F887FE441FAB5D22EC7B1558CE7_12</vt:lpwstr>
  </property>
</Properties>
</file>